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西安科技大学马克思主义学院2023年硕士研究生调剂公告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2D2D2" w:sz="4" w:space="15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57575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作者：  　来源：  　发布日期：2023-04-19 13:20:26  　点击数：1783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 w:firstLine="420"/>
        <w:jc w:val="center"/>
        <w:rPr>
          <w:color w:val="515151"/>
          <w:sz w:val="14"/>
          <w:szCs w:val="14"/>
        </w:rPr>
      </w:pPr>
      <w:r>
        <w:rPr>
          <w:rStyle w:val="5"/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sz w:val="20"/>
          <w:szCs w:val="20"/>
          <w:bdr w:val="none" w:color="auto" w:sz="0" w:space="0"/>
        </w:rPr>
        <w:t>西安科技大学马克思主义学院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0"/>
          <w:szCs w:val="20"/>
          <w:bdr w:val="none" w:color="auto" w:sz="0" w:space="0"/>
        </w:rPr>
        <w:t>2023年硕士研究生调剂公告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3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2023年我院马克思主义理论全日制、非全日制考生共计5名需要调剂，现公告如下：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320"/>
        <w:jc w:val="left"/>
        <w:rPr>
          <w:color w:val="515151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50" w:lineRule="atLeast"/>
        <w:ind w:left="0" w:right="0" w:firstLine="420"/>
        <w:jc w:val="center"/>
        <w:rPr>
          <w:color w:val="515151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151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8002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50" w:lineRule="atLeast"/>
        <w:ind w:left="0" w:right="0" w:firstLine="420"/>
        <w:rPr>
          <w:color w:val="515151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151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1.符合国家2023年A类地区研究生复试基本要求和国家调剂政策。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2.第一志愿报考专业与拟调剂专业相同或相近，且专业代码前四位须一致。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3.统考科目相同，业务课考试科目相同或相近。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4.考生必须通过教育部指定的“全国硕士生招生调剂服务系统”进行调剂，在系统开放时间段内符合条件的考生均可向我院申请。其他调剂政策以学校文件规定为准。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1.西安科技大学马克思主义学院调剂系统开放时间：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00"/>
        </w:rPr>
        <w:t>2022年4月19日中午14点——2022年4月20日凌晨2点。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2.考生在研究生招生信息网（http://yz.chsi.com.cn）填写调剂信息。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3.学院向符合要求的拟调剂考生发出同意复试通知。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4.考生接到同意复试通知后，应24小时内在研究生招生信息网点击“同意复试”。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5.按规定时间参加复试，复试时间、复试科目、复试内容形式及参考书目，请参照2023年3月27日发马克思主义网页公告：《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西安科技大学马克思主义学院2023年硕士研究生招生复试工作安排</w:t>
      </w: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6.本通知未尽事宜或与国家相关文件冲突之处，均以国家相关文件为准。其他问题，可在上班时间咨询办公室电话：029-83858215。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420"/>
        <w:jc w:val="lef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                     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10" w:lineRule="atLeast"/>
        <w:ind w:left="0" w:right="0" w:firstLine="370"/>
        <w:jc w:val="right"/>
        <w:rPr>
          <w:color w:val="515151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15151"/>
          <w:spacing w:val="0"/>
          <w:sz w:val="16"/>
          <w:szCs w:val="16"/>
          <w:bdr w:val="none" w:color="auto" w:sz="0" w:space="0"/>
        </w:rPr>
        <w:t>2023年4月19日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F1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643</Characters>
  <Lines>0</Lines>
  <Paragraphs>0</Paragraphs>
  <TotalTime>0</TotalTime>
  <ScaleCrop>false</ScaleCrop>
  <LinksUpToDate>false</LinksUpToDate>
  <CharactersWithSpaces>675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2023-05-09T09:32:08Z</dcterms:created>
  <dc:creator>Administrator</dc:creator>
  <cp:lastModifiedBy>王英</cp:lastModifiedBy>
  <dcterms:modified xsi:type="dcterms:W3CDTF">2023-05-09T09:32:19Z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30C7D5E9DD304D11B00505D44146D36D</vt:lpwstr>
  </property>
</Properties>
</file>