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22222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22222"/>
          <w:spacing w:val="0"/>
          <w:sz w:val="30"/>
          <w:szCs w:val="30"/>
          <w:bdr w:val="none" w:color="auto" w:sz="0" w:space="0"/>
          <w:shd w:val="clear" w:fill="FFFFFF"/>
        </w:rPr>
        <w:t>关于2023年硕士研究生调剂考生复试工作的通知</w:t>
      </w:r>
    </w:p>
    <w:bookmarkEnd w:id="0"/>
    <w:p>
      <w:pPr>
        <w:keepNext w:val="0"/>
        <w:keepLines w:val="0"/>
        <w:widowControl/>
        <w:suppressLineNumbers w:val="0"/>
        <w:shd w:val="clear" w:fill="F5F5F5"/>
        <w:spacing w:before="150" w:beforeAutospacing="0" w:after="0" w:afterAutospacing="0" w:line="3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shd w:val="clear" w:fill="F5F5F5"/>
          <w:lang w:val="en-US" w:eastAsia="zh-CN" w:bidi="ar"/>
        </w:rPr>
        <w:t>发布日期：2023-04-07    作者：     来源：     点击：1321</w:t>
      </w:r>
    </w:p>
    <w:p>
      <w:pPr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420"/>
        <w:jc w:val="center"/>
        <w:rPr>
          <w:rFonts w:ascii="Calibri" w:hAnsi="Calibri" w:cs="Calibri"/>
          <w:color w:val="666666"/>
          <w:sz w:val="16"/>
          <w:szCs w:val="16"/>
        </w:rPr>
      </w:pPr>
      <w:r>
        <w:rPr>
          <w:rFonts w:ascii="仿宋" w:hAnsi="仿宋" w:eastAsia="仿宋" w:cs="仿宋"/>
          <w:i w:val="0"/>
          <w:iCs w:val="0"/>
          <w:caps w:val="0"/>
          <w:color w:val="666666"/>
          <w:spacing w:val="0"/>
          <w:kern w:val="0"/>
          <w:sz w:val="28"/>
          <w:szCs w:val="28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150" w:beforeAutospacing="0" w:after="150" w:afterAutospacing="0" w:line="560" w:lineRule="atLeast"/>
        <w:ind w:left="0" w:right="0" w:firstLine="420"/>
        <w:jc w:val="left"/>
        <w:rPr>
          <w:rFonts w:hint="default" w:ascii="Calibri" w:hAnsi="Calibri" w:cs="Calibri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shd w:val="clear" w:fill="FFFFFF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spacing w:before="150" w:beforeAutospacing="0" w:after="150" w:afterAutospacing="0" w:line="560" w:lineRule="atLeast"/>
        <w:ind w:left="0" w:right="0" w:firstLine="560"/>
        <w:jc w:val="left"/>
        <w:rPr>
          <w:rFonts w:hint="default" w:ascii="Calibri" w:hAnsi="Calibri" w:cs="Calibri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shd w:val="clear" w:fill="FFFFFF"/>
          <w:lang w:val="en-US" w:eastAsia="zh-CN" w:bidi="ar"/>
        </w:rPr>
        <w:t>根据学院工作安排，现将2023年硕士研究生调剂考生复试安排有关事项通知如下：</w:t>
      </w:r>
    </w:p>
    <w:p>
      <w:pPr>
        <w:keepNext w:val="0"/>
        <w:keepLines w:val="0"/>
        <w:widowControl/>
        <w:suppressLineNumbers w:val="0"/>
        <w:spacing w:before="150" w:beforeAutospacing="0" w:after="150" w:afterAutospacing="0" w:line="560" w:lineRule="atLeast"/>
        <w:ind w:left="0" w:right="0" w:firstLine="562"/>
        <w:jc w:val="left"/>
        <w:rPr>
          <w:rFonts w:hint="default" w:ascii="Calibri" w:hAnsi="Calibri" w:cs="Calibri"/>
          <w:color w:val="666666"/>
          <w:sz w:val="16"/>
          <w:szCs w:val="16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shd w:val="clear" w:fill="FFFFFF"/>
          <w:lang w:val="en-US" w:eastAsia="zh-CN" w:bidi="ar"/>
        </w:rPr>
        <w:t>一、复试要求</w:t>
      </w:r>
    </w:p>
    <w:p>
      <w:pPr>
        <w:keepNext w:val="0"/>
        <w:keepLines w:val="0"/>
        <w:widowControl/>
        <w:suppressLineNumbers w:val="0"/>
        <w:spacing w:before="150" w:beforeAutospacing="0" w:after="150" w:afterAutospacing="0" w:line="560" w:lineRule="atLeast"/>
        <w:ind w:left="0" w:right="0" w:firstLine="560"/>
        <w:jc w:val="left"/>
        <w:rPr>
          <w:rFonts w:hint="default" w:ascii="Calibri" w:hAnsi="Calibri" w:cs="Calibri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shd w:val="clear" w:fill="FFFFFF"/>
          <w:lang w:val="en-US" w:eastAsia="zh-CN" w:bidi="ar"/>
        </w:rPr>
        <w:t>凡通过我院相关专业调剂资格审核且在“调剂服务系统”按要求确认复试通知的考生均可参加复试。请考生及时登录调剂服务系统查看相关通知并进行确认。</w:t>
      </w:r>
    </w:p>
    <w:p>
      <w:pPr>
        <w:keepNext w:val="0"/>
        <w:keepLines w:val="0"/>
        <w:widowControl/>
        <w:suppressLineNumbers w:val="0"/>
        <w:spacing w:before="150" w:beforeAutospacing="0" w:after="150" w:afterAutospacing="0" w:line="560" w:lineRule="atLeast"/>
        <w:ind w:left="0" w:right="0" w:firstLine="562"/>
        <w:jc w:val="left"/>
        <w:rPr>
          <w:rFonts w:hint="default" w:ascii="Calibri" w:hAnsi="Calibri" w:cs="Calibri"/>
          <w:color w:val="666666"/>
          <w:sz w:val="16"/>
          <w:szCs w:val="16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shd w:val="clear" w:fill="FFFFFF"/>
          <w:lang w:val="en-US" w:eastAsia="zh-CN" w:bidi="ar"/>
        </w:rPr>
        <w:t>二、考试安排</w:t>
      </w:r>
    </w:p>
    <w:tbl>
      <w:tblPr>
        <w:tblW w:w="9452" w:type="dxa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86"/>
        <w:gridCol w:w="2525"/>
        <w:gridCol w:w="4141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27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666666"/>
                <w:kern w:val="0"/>
                <w:sz w:val="20"/>
                <w:szCs w:val="20"/>
                <w:lang w:val="en-US" w:eastAsia="zh-CN" w:bidi="ar"/>
              </w:rPr>
              <w:t>考试科目</w:t>
            </w:r>
          </w:p>
        </w:tc>
        <w:tc>
          <w:tcPr>
            <w:tcW w:w="2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666666"/>
                <w:kern w:val="0"/>
                <w:sz w:val="20"/>
                <w:szCs w:val="20"/>
                <w:lang w:val="en-US" w:eastAsia="zh-CN" w:bidi="ar"/>
              </w:rPr>
              <w:t>考试时间</w:t>
            </w:r>
          </w:p>
        </w:tc>
        <w:tc>
          <w:tcPr>
            <w:tcW w:w="41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666666"/>
                <w:kern w:val="0"/>
                <w:sz w:val="20"/>
                <w:szCs w:val="20"/>
                <w:lang w:val="en-US" w:eastAsia="zh-CN" w:bidi="ar"/>
              </w:rPr>
              <w:t>考试地点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27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专业创作（除版画、雕塑以外其他研究方向）</w:t>
            </w:r>
          </w:p>
        </w:tc>
        <w:tc>
          <w:tcPr>
            <w:tcW w:w="252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4月9日8:30-12:30</w:t>
            </w:r>
          </w:p>
        </w:tc>
        <w:tc>
          <w:tcPr>
            <w:tcW w:w="41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3号教学楼3层312教室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27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专业创作（版画艺术研究）</w:t>
            </w:r>
          </w:p>
        </w:tc>
        <w:tc>
          <w:tcPr>
            <w:tcW w:w="252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1号教学楼1层版画系工作室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27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专业创作（雕塑艺术研究）</w:t>
            </w:r>
          </w:p>
        </w:tc>
        <w:tc>
          <w:tcPr>
            <w:tcW w:w="252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实验中心1层陶艺工作室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27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外国语听力及口语测试、思品德考核面试</w:t>
            </w:r>
          </w:p>
        </w:tc>
        <w:tc>
          <w:tcPr>
            <w:tcW w:w="2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4月9日14:00开始</w:t>
            </w:r>
          </w:p>
        </w:tc>
        <w:tc>
          <w:tcPr>
            <w:tcW w:w="41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3号教学楼3层319教室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27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专业综合素质面试</w:t>
            </w:r>
          </w:p>
        </w:tc>
        <w:tc>
          <w:tcPr>
            <w:tcW w:w="2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4月9日14:00开始</w:t>
            </w:r>
          </w:p>
        </w:tc>
        <w:tc>
          <w:tcPr>
            <w:tcW w:w="41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3号教学楼3层321教室</w:t>
            </w:r>
          </w:p>
        </w:tc>
      </w:tr>
    </w:tbl>
    <w:p>
      <w:pPr>
        <w:keepNext w:val="0"/>
        <w:keepLines w:val="0"/>
        <w:widowControl/>
        <w:suppressLineNumbers w:val="0"/>
        <w:spacing w:before="150" w:beforeAutospacing="0" w:after="150" w:afterAutospacing="0" w:line="560" w:lineRule="atLeast"/>
        <w:ind w:left="0" w:right="0" w:firstLine="562"/>
        <w:jc w:val="left"/>
        <w:rPr>
          <w:rFonts w:hint="default" w:ascii="Calibri" w:hAnsi="Calibri" w:cs="Calibri"/>
          <w:color w:val="666666"/>
          <w:sz w:val="16"/>
          <w:szCs w:val="16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shd w:val="clear" w:fill="FFFFFF"/>
          <w:lang w:val="en-US" w:eastAsia="zh-CN" w:bidi="ar"/>
        </w:rPr>
        <w:t>三、考试材料</w:t>
      </w:r>
    </w:p>
    <w:tbl>
      <w:tblPr>
        <w:tblW w:w="9453" w:type="dxa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11"/>
        <w:gridCol w:w="3064"/>
        <w:gridCol w:w="447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19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666666"/>
                <w:kern w:val="0"/>
                <w:sz w:val="20"/>
                <w:szCs w:val="20"/>
                <w:lang w:val="en-US" w:eastAsia="zh-CN" w:bidi="ar"/>
              </w:rPr>
              <w:t>院系</w:t>
            </w:r>
          </w:p>
        </w:tc>
        <w:tc>
          <w:tcPr>
            <w:tcW w:w="30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666666"/>
                <w:kern w:val="0"/>
                <w:sz w:val="20"/>
                <w:szCs w:val="20"/>
                <w:lang w:val="en-US" w:eastAsia="zh-CN" w:bidi="ar"/>
              </w:rPr>
              <w:t>研究方向</w:t>
            </w:r>
          </w:p>
        </w:tc>
        <w:tc>
          <w:tcPr>
            <w:tcW w:w="44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666666"/>
                <w:kern w:val="0"/>
                <w:sz w:val="20"/>
                <w:szCs w:val="20"/>
                <w:lang w:val="en-US" w:eastAsia="zh-CN" w:bidi="ar"/>
              </w:rPr>
              <w:t>考试工具及材料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19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001中国画学院</w:t>
            </w:r>
          </w:p>
        </w:tc>
        <w:tc>
          <w:tcPr>
            <w:tcW w:w="30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02中国画(山水画创作研究)</w:t>
            </w:r>
          </w:p>
        </w:tc>
        <w:tc>
          <w:tcPr>
            <w:tcW w:w="4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铅笔、木炭条、毛笔、墨汁、中国画颜料、画毡、黑色签字笔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19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003油画系</w:t>
            </w:r>
          </w:p>
        </w:tc>
        <w:tc>
          <w:tcPr>
            <w:tcW w:w="30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08造型艺术基础研究</w:t>
            </w:r>
          </w:p>
        </w:tc>
        <w:tc>
          <w:tcPr>
            <w:tcW w:w="4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油画创作工具、油画颜料、黑色签字笔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19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004版画系</w:t>
            </w:r>
          </w:p>
        </w:tc>
        <w:tc>
          <w:tcPr>
            <w:tcW w:w="30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10版画艺术研究</w:t>
            </w:r>
          </w:p>
        </w:tc>
        <w:tc>
          <w:tcPr>
            <w:tcW w:w="4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木刻刀具、油墨磙子、黑色签字笔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19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005雕塑系</w:t>
            </w:r>
          </w:p>
        </w:tc>
        <w:tc>
          <w:tcPr>
            <w:tcW w:w="30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12雕塑艺术研究</w:t>
            </w:r>
          </w:p>
        </w:tc>
        <w:tc>
          <w:tcPr>
            <w:tcW w:w="4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雕塑创作工具、黑色签字笔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19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012影视动画系</w:t>
            </w:r>
          </w:p>
        </w:tc>
        <w:tc>
          <w:tcPr>
            <w:tcW w:w="30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15摄影艺术研究</w:t>
            </w:r>
          </w:p>
        </w:tc>
        <w:tc>
          <w:tcPr>
            <w:tcW w:w="4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数码相机、闪光灯、脚架等附件、笔记本电脑（招生处统一提供）、2米插线板、黑色签字笔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19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012影视动画系</w:t>
            </w:r>
          </w:p>
        </w:tc>
        <w:tc>
          <w:tcPr>
            <w:tcW w:w="30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18影视艺术研究</w:t>
            </w:r>
          </w:p>
        </w:tc>
        <w:tc>
          <w:tcPr>
            <w:tcW w:w="4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钢笔、铅笔、直尺、橡皮擦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19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006公共艺术系</w:t>
            </w:r>
          </w:p>
        </w:tc>
        <w:tc>
          <w:tcPr>
            <w:tcW w:w="30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22当代手工艺</w:t>
            </w:r>
          </w:p>
        </w:tc>
        <w:tc>
          <w:tcPr>
            <w:tcW w:w="4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绘图工具、黑色签字笔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19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007设计艺术学院</w:t>
            </w:r>
          </w:p>
        </w:tc>
        <w:tc>
          <w:tcPr>
            <w:tcW w:w="30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24展示设计艺术</w:t>
            </w:r>
          </w:p>
        </w:tc>
        <w:tc>
          <w:tcPr>
            <w:tcW w:w="4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绘图工具不限、黑色签字笔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19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009服装系</w:t>
            </w:r>
          </w:p>
        </w:tc>
        <w:tc>
          <w:tcPr>
            <w:tcW w:w="30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28服装设计艺术</w:t>
            </w:r>
          </w:p>
        </w:tc>
        <w:tc>
          <w:tcPr>
            <w:tcW w:w="4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50" w:beforeAutospacing="0" w:after="15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0"/>
                <w:szCs w:val="20"/>
                <w:lang w:val="en-US" w:eastAsia="zh-CN" w:bidi="ar"/>
              </w:rPr>
              <w:t>绘画工具、黑色签字笔</w:t>
            </w:r>
          </w:p>
        </w:tc>
      </w:tr>
    </w:tbl>
    <w:p>
      <w:pPr>
        <w:keepNext w:val="0"/>
        <w:keepLines w:val="0"/>
        <w:widowControl/>
        <w:suppressLineNumbers w:val="0"/>
        <w:spacing w:before="150" w:beforeAutospacing="0" w:after="150" w:afterAutospacing="0" w:line="560" w:lineRule="atLeast"/>
        <w:ind w:left="0" w:right="0" w:firstLine="562"/>
        <w:jc w:val="left"/>
        <w:rPr>
          <w:rFonts w:hint="default" w:ascii="Calibri" w:hAnsi="Calibri" w:cs="Calibri"/>
          <w:color w:val="666666"/>
          <w:sz w:val="16"/>
          <w:szCs w:val="16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shd w:val="clear" w:fill="FFFFFF"/>
          <w:lang w:val="en-US" w:eastAsia="zh-CN" w:bidi="ar"/>
        </w:rPr>
        <w:t>四、其他事宜</w:t>
      </w:r>
    </w:p>
    <w:p>
      <w:pPr>
        <w:keepNext w:val="0"/>
        <w:keepLines w:val="0"/>
        <w:widowControl/>
        <w:suppressLineNumbers w:val="0"/>
        <w:spacing w:before="150" w:beforeAutospacing="0" w:after="150" w:afterAutospacing="0" w:line="560" w:lineRule="atLeast"/>
        <w:ind w:left="0" w:right="0" w:firstLine="560"/>
        <w:jc w:val="left"/>
        <w:rPr>
          <w:rFonts w:hint="default" w:ascii="Calibri" w:hAnsi="Calibri" w:cs="Calibri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shd w:val="clear" w:fill="FFFFFF"/>
          <w:lang w:val="en-US" w:eastAsia="zh-CN" w:bidi="ar"/>
        </w:rPr>
        <w:t>1.考试其他相关信息届时第一时间在本单位招生信息网站公布，并按时完成研招网确认手续，逾期未履行者，视为自动放弃。</w:t>
      </w:r>
    </w:p>
    <w:p>
      <w:pPr>
        <w:keepNext w:val="0"/>
        <w:keepLines w:val="0"/>
        <w:widowControl/>
        <w:suppressLineNumbers w:val="0"/>
        <w:spacing w:before="150" w:beforeAutospacing="0" w:after="150" w:afterAutospacing="0" w:line="560" w:lineRule="atLeast"/>
        <w:ind w:left="0" w:right="0" w:firstLine="560"/>
        <w:jc w:val="left"/>
        <w:rPr>
          <w:rFonts w:hint="default" w:ascii="Calibri" w:hAnsi="Calibri" w:cs="Calibri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shd w:val="clear" w:fill="FFFFFF"/>
          <w:lang w:val="en-US" w:eastAsia="zh-CN" w:bidi="ar"/>
        </w:rPr>
        <w:t>2.此次调剂专业拟录取类型为“非全日制专业学位”，按招生简章的报考条件要求“非全日制专业学位须在职人员报考，就业方式为定向就业”，须与用人单位签订《定向培养研究生协议》，因此调剂拟录取考生的体检、定向培养研究生协议签订，须参照“西安美术学院2023年硕士研究生招生考试一志愿拟录取考生后续工作事项通知”完成。</w:t>
      </w:r>
    </w:p>
    <w:p>
      <w:pPr>
        <w:keepNext w:val="0"/>
        <w:keepLines w:val="0"/>
        <w:widowControl/>
        <w:suppressLineNumbers w:val="0"/>
        <w:spacing w:before="150" w:beforeAutospacing="0" w:after="150" w:afterAutospacing="0" w:line="560" w:lineRule="atLeast"/>
        <w:ind w:left="0" w:right="0" w:firstLine="560"/>
        <w:jc w:val="left"/>
        <w:rPr>
          <w:rFonts w:hint="default" w:ascii="Calibri" w:hAnsi="Calibri" w:cs="Calibri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150" w:beforeAutospacing="0" w:after="150" w:afterAutospacing="0" w:line="560" w:lineRule="atLeast"/>
        <w:ind w:left="0" w:right="0" w:firstLine="560"/>
        <w:jc w:val="left"/>
        <w:rPr>
          <w:rFonts w:hint="default" w:ascii="Calibri" w:hAnsi="Calibri" w:cs="Calibri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150" w:beforeAutospacing="0" w:after="150" w:afterAutospacing="0" w:line="560" w:lineRule="atLeast"/>
        <w:ind w:left="0" w:right="0" w:firstLine="560"/>
        <w:jc w:val="left"/>
        <w:rPr>
          <w:rFonts w:hint="default" w:ascii="Calibri" w:hAnsi="Calibri" w:cs="Calibri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150" w:beforeAutospacing="0" w:after="150" w:afterAutospacing="0" w:line="560" w:lineRule="atLeast"/>
        <w:ind w:left="0" w:right="0" w:firstLine="560"/>
        <w:jc w:val="right"/>
        <w:rPr>
          <w:rFonts w:hint="default" w:ascii="Calibri" w:hAnsi="Calibri" w:cs="Calibri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shd w:val="clear" w:fill="FFFFFF"/>
          <w:lang w:val="en-US" w:eastAsia="zh-CN" w:bidi="ar"/>
        </w:rPr>
        <w:t>西安美术学院招生处</w:t>
      </w:r>
    </w:p>
    <w:p>
      <w:pPr>
        <w:keepNext w:val="0"/>
        <w:keepLines w:val="0"/>
        <w:widowControl/>
        <w:suppressLineNumbers w:val="0"/>
        <w:spacing w:before="150" w:beforeAutospacing="0" w:after="150" w:afterAutospacing="0" w:line="560" w:lineRule="atLeast"/>
        <w:ind w:left="0" w:right="0" w:firstLine="560"/>
        <w:jc w:val="right"/>
        <w:rPr>
          <w:rFonts w:hint="default" w:ascii="Calibri" w:hAnsi="Calibri" w:cs="Calibri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shd w:val="clear" w:fill="FFFFFF"/>
          <w:lang w:val="en-US" w:eastAsia="zh-CN" w:bidi="ar"/>
        </w:rPr>
        <w:t>2023年4月7日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08F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2023-05-09T07:07:07Z</dcterms:created>
  <dc:creator>Administrator</dc:creator>
  <cp:lastModifiedBy>王英</cp:lastModifiedBy>
  <dcterms:modified xsi:type="dcterms:W3CDTF">2023-05-09T07:07:44Z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830B0A2A213F4DC0B25897AD787BA130</vt:lpwstr>
  </property>
</Properties>
</file>