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文学院2023年硕士研究生招生汉语国际教育专业调剂复试要求和名单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EEEEEE" w:sz="4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发布人： 发布时间：2023/04/06 点击次数：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1198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center"/>
        <w:rPr>
          <w:rFonts w:ascii="Calibri" w:hAnsi="Calibri" w:cs="Calibri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center"/>
        <w:rPr>
          <w:rFonts w:hint="default" w:ascii="Calibri" w:hAnsi="Calibri" w:cs="Calibri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8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根据文学院实际情况，汉语国际教育专业研究生招生调剂复试要求为：总分350分及以上。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8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请调剂复试名单（见附件）中的考生于2023年4月7日12：00前将资格审核材料发送至邮箱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wxyxkb@mail.xaufe.edu.cn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。资格审核所需所有材料扫描成一个PDF文档，邮件主题请标注为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“姓名-手机号-调剂专业-资格审核材料”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。资格审核材料、复试内容、申诉渠道等详见《西安财经大学文学院2023年硕士研究生招生调剂工作细则》要求。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56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我院创建了文学院2023年硕士研究生招生调剂复试QQ群，请复试考生及时入群。验证消息：“姓名+考生编号”。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/>
        <w:jc w:val="center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drawing>
          <wp:inline distT="0" distB="0" distL="114300" distR="114300">
            <wp:extent cx="3810000" cy="4505325"/>
            <wp:effectExtent l="0" t="0" r="0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450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/>
        <w:jc w:val="center"/>
        <w:rPr>
          <w:rFonts w:hint="default" w:ascii="Calibri" w:hAnsi="Calibri" w:cs="Calibri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56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学院定于2023年4月9日（周日）在我校翠西校区（西安市翠华南路44号）举行现场复试，请考生提前做好准备。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资格审核：8:00—8:50    地点：教学楼409教室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笔试时间：9:00—11:00   地点：教学楼401,402教室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综合面试：13:00—18:00  地点：教学楼401,403教室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8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56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联系人：郭老师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56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联系电话：029-83695821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56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附件：1.文学院2023年硕士研究生招生汉语国际教育专业调剂考生复试名单；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56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          2.资格审查材料清单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80"/>
        <w:jc w:val="center"/>
        <w:rPr>
          <w:rFonts w:hint="default" w:ascii="Calibri" w:hAnsi="Calibri" w:cs="Calibri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                     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80"/>
        <w:jc w:val="center"/>
        <w:rPr>
          <w:rFonts w:hint="default" w:ascii="Calibri" w:hAnsi="Calibri" w:cs="Calibri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                                         文学院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4" w:lineRule="atLeast"/>
        <w:ind w:left="0" w:right="0" w:firstLine="480"/>
        <w:jc w:val="center"/>
        <w:rPr>
          <w:rFonts w:hint="default" w:ascii="Calibri" w:hAnsi="Calibri" w:cs="Calibri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                                            2023年4月6日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instrText xml:space="preserve"> HYPERLINK "http://wenxue.xaufe.edu.cn/system/_content/download.jsp?urltype=news.DownloadAttachUrl&amp;owner=1534124398&amp;wbfileid=7627773" \t "http://wenxue.xaufe.edu.cn/info/1117/_blank"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t>文学院2023年硕士研究生招生汉语国际教育专业调剂考生复试名单.xlsx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</w:rPr>
        <w:t>】已下载318次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instrText xml:space="preserve"> HYPERLINK "http://wenxue.xaufe.edu.cn/system/_content/download.jsp?urltype=news.DownloadAttachUrl&amp;owner=1534124398&amp;wbfileid=7627774" \t "http://wenxue.xaufe.edu.cn/info/1117/_blank"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t>资格审查材料清单.docx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</w:rPr>
        <w:t>】已下载143次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150" w:right="0" w:hanging="36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BFBFB"/>
        </w:rPr>
        <w:t>上一篇：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u w:val="none"/>
          <w:bdr w:val="none" w:color="auto" w:sz="0" w:space="0"/>
          <w:shd w:val="clear" w:fill="FBFBFB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u w:val="none"/>
          <w:bdr w:val="none" w:color="auto" w:sz="0" w:space="0"/>
          <w:shd w:val="clear" w:fill="FBFBFB"/>
        </w:rPr>
        <w:instrText xml:space="preserve"> HYPERLINK "http://wenxue.xaufe.edu.cn/info/1117/3684.htm"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u w:val="none"/>
          <w:bdr w:val="none" w:color="auto" w:sz="0" w:space="0"/>
          <w:shd w:val="clear" w:fill="FBFBFB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u w:val="none"/>
          <w:bdr w:val="none" w:color="auto" w:sz="0" w:space="0"/>
          <w:shd w:val="clear" w:fill="FBFBFB"/>
        </w:rPr>
        <w:t>文学院关于开展国家安全主题征文活动的通知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u w:val="none"/>
          <w:bdr w:val="none" w:color="auto" w:sz="0" w:space="0"/>
          <w:shd w:val="clear" w:fill="FBFBFB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CF74F8"/>
    <w:multiLevelType w:val="multilevel"/>
    <w:tmpl w:val="AFCF74F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C7C6C4A0"/>
    <w:multiLevelType w:val="multilevel"/>
    <w:tmpl w:val="C7C6C4A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122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2023-05-10T01:44:18Z</dcterms:created>
  <dc:creator>Administrator</dc:creator>
  <cp:lastModifiedBy>王英</cp:lastModifiedBy>
  <dcterms:modified xsi:type="dcterms:W3CDTF">2023-05-10T01:44:36Z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6A101A76135844A09D2EC09D150804A3</vt:lpwstr>
  </property>
</Properties>
</file>