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1" w:lineRule="atLeast"/>
        <w:ind w:left="0" w:right="0" w:firstLine="0"/>
        <w:jc w:val="center"/>
        <w:rPr>
          <w:rFonts w:ascii="Helvetica" w:hAnsi="Helvetica" w:eastAsia="Helvetica" w:cs="Helvetica"/>
          <w:i w:val="0"/>
          <w:iCs w:val="0"/>
          <w:caps w:val="0"/>
          <w:color w:val="333333"/>
          <w:spacing w:val="0"/>
          <w:sz w:val="24"/>
          <w:szCs w:val="24"/>
        </w:rPr>
      </w:pPr>
      <w:bookmarkStart w:id="0" w:name="_GoBack"/>
      <w:r>
        <w:rPr>
          <w:rFonts w:hint="default" w:ascii="Helvetica" w:hAnsi="Helvetica" w:eastAsia="Helvetica" w:cs="Helvetica"/>
          <w:i w:val="0"/>
          <w:iCs w:val="0"/>
          <w:caps w:val="0"/>
          <w:color w:val="333333"/>
          <w:spacing w:val="0"/>
          <w:sz w:val="24"/>
          <w:szCs w:val="24"/>
          <w:bdr w:val="none" w:color="auto" w:sz="0" w:space="0"/>
          <w:shd w:val="clear" w:fill="FFFFFF"/>
        </w:rPr>
        <w:t>贵州医科大学2023年硕士研究生招生第二批调剂公告</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Helvetica" w:hAnsi="Helvetica" w:eastAsia="Helvetica" w:cs="Helvetica"/>
          <w:i w:val="0"/>
          <w:iCs w:val="0"/>
          <w:caps w:val="0"/>
          <w:color w:val="333333"/>
          <w:spacing w:val="0"/>
          <w:sz w:val="16"/>
          <w:szCs w:val="16"/>
        </w:rPr>
      </w:pPr>
      <w:r>
        <w:rPr>
          <w:rFonts w:hint="default" w:ascii="Helvetica" w:hAnsi="Helvetica" w:eastAsia="Helvetica" w:cs="Helvetica"/>
          <w:i w:val="0"/>
          <w:iCs w:val="0"/>
          <w:caps w:val="0"/>
          <w:color w:val="333333"/>
          <w:spacing w:val="0"/>
          <w:kern w:val="0"/>
          <w:sz w:val="16"/>
          <w:szCs w:val="16"/>
          <w:bdr w:val="none" w:color="auto" w:sz="0" w:space="0"/>
          <w:shd w:val="clear" w:fill="FFFFFF"/>
          <w:lang w:val="en-US" w:eastAsia="zh-CN" w:bidi="ar"/>
        </w:rPr>
        <w:br w:type="textWrapping"/>
      </w:r>
      <w:r>
        <w:rPr>
          <w:rFonts w:hint="default" w:ascii="Helvetica" w:hAnsi="Helvetica" w:eastAsia="Helvetica" w:cs="Helvetica"/>
          <w:i w:val="0"/>
          <w:iCs w:val="0"/>
          <w:caps w:val="0"/>
          <w:color w:val="333333"/>
          <w:spacing w:val="0"/>
          <w:kern w:val="0"/>
          <w:sz w:val="16"/>
          <w:szCs w:val="16"/>
          <w:bdr w:val="none" w:color="auto" w:sz="0" w:space="0"/>
          <w:shd w:val="clear" w:fill="FFFFFF"/>
          <w:lang w:val="en-US" w:eastAsia="zh-CN" w:bidi="ar"/>
        </w:rPr>
        <w:t>2023-04-06 浏览量：[37392]</w:t>
      </w:r>
    </w:p>
    <w:p>
      <w:pPr>
        <w:keepNext w:val="0"/>
        <w:keepLines w:val="0"/>
        <w:widowControl/>
        <w:suppressLineNumbers w:val="0"/>
        <w:pBdr>
          <w:top w:val="single" w:color="EEEEEE" w:sz="4" w:space="0"/>
          <w:left w:val="none" w:color="auto" w:sz="0" w:space="0"/>
          <w:bottom w:val="none" w:color="auto" w:sz="0" w:space="0"/>
          <w:right w:val="none" w:color="auto" w:sz="0" w:space="0"/>
        </w:pBdr>
        <w:shd w:val="clear" w:fill="FFFFFF"/>
        <w:spacing w:before="200" w:beforeAutospacing="0" w:after="200" w:afterAutospacing="0"/>
        <w:ind w:left="0" w:firstLine="0"/>
        <w:rPr>
          <w:rFonts w:hint="default" w:ascii="Helvetica" w:hAnsi="Helvetica" w:eastAsia="Helvetica" w:cs="Helvetica"/>
          <w:i w:val="0"/>
          <w:iCs w:val="0"/>
          <w:caps w:val="0"/>
          <w:color w:val="333333"/>
          <w:spacing w:val="0"/>
          <w:sz w:val="16"/>
          <w:szCs w:val="16"/>
        </w:rPr>
      </w:pPr>
      <w:r>
        <w:rPr>
          <w:rFonts w:hint="default" w:ascii="Helvetica" w:hAnsi="Helvetica" w:eastAsia="Helvetica" w:cs="Helvetica"/>
          <w:i w:val="0"/>
          <w:iCs w:val="0"/>
          <w:caps w:val="0"/>
          <w:color w:val="333333"/>
          <w:spacing w:val="0"/>
          <w:sz w:val="16"/>
          <w:szCs w:val="16"/>
        </w:rPr>
        <w:pict>
          <v:rect id="_x0000_i1025" o:spt="1" style="height:1.5pt;width:432pt;" fillcolor="#333333" filled="t" stroked="f" coordsize="21600,21600" o:hr="t" o:hrstd="t" o:hrnoshade="t" o:hralign="center">
            <v:path/>
            <v:fill on="t" focussize="0,0"/>
            <v:stroke on="f"/>
            <v:imagedata o:title=""/>
            <o:lock v:ext="edit"/>
            <w10:wrap type="none"/>
            <w10:anchorlock/>
          </v:rect>
        </w:pic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20"/>
        <w:jc w:val="left"/>
        <w:rPr>
          <w:color w:val="333333"/>
        </w:rPr>
      </w:pPr>
      <w:r>
        <w:rPr>
          <w:rFonts w:ascii="仿宋_gb2312" w:hAnsi="仿宋_gb2312" w:eastAsia="仿宋_gb2312" w:cs="仿宋_gb2312"/>
          <w:i w:val="0"/>
          <w:iCs w:val="0"/>
          <w:caps w:val="0"/>
          <w:color w:val="333333"/>
          <w:spacing w:val="0"/>
          <w:sz w:val="21"/>
          <w:szCs w:val="21"/>
          <w:bdr w:val="none" w:color="auto" w:sz="0" w:space="0"/>
          <w:shd w:val="clear" w:fill="FFFFFF"/>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color w:val="333333"/>
        </w:rPr>
      </w:pPr>
      <w:r>
        <w:rPr>
          <w:rFonts w:hint="default" w:ascii="仿宋_gb2312" w:hAnsi="仿宋_gb2312" w:eastAsia="仿宋_gb2312" w:cs="仿宋_gb2312"/>
          <w:i w:val="0"/>
          <w:iCs w:val="0"/>
          <w:caps w:val="0"/>
          <w:color w:val="333333"/>
          <w:spacing w:val="0"/>
          <w:sz w:val="21"/>
          <w:szCs w:val="21"/>
          <w:bdr w:val="none" w:color="auto" w:sz="0" w:space="0"/>
          <w:shd w:val="clear" w:fill="FFFFFF"/>
        </w:rPr>
        <w:t>根据我校招生工作安排，将于</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4</w:t>
      </w:r>
      <w:r>
        <w:rPr>
          <w:rFonts w:hint="default" w:ascii="仿宋_gb2312" w:hAnsi="仿宋_gb2312" w:eastAsia="仿宋_gb2312" w:cs="仿宋_gb2312"/>
          <w:i w:val="0"/>
          <w:iCs w:val="0"/>
          <w:caps w:val="0"/>
          <w:color w:val="333333"/>
          <w:spacing w:val="0"/>
          <w:sz w:val="21"/>
          <w:szCs w:val="21"/>
          <w:bdr w:val="none" w:color="auto" w:sz="0" w:space="0"/>
          <w:shd w:val="clear" w:fill="FFFFFF"/>
        </w:rPr>
        <w:t>月</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6</w:t>
      </w:r>
      <w:r>
        <w:rPr>
          <w:rFonts w:hint="default" w:ascii="仿宋_gb2312" w:hAnsi="仿宋_gb2312" w:eastAsia="仿宋_gb2312" w:cs="仿宋_gb2312"/>
          <w:i w:val="0"/>
          <w:iCs w:val="0"/>
          <w:caps w:val="0"/>
          <w:color w:val="333333"/>
          <w:spacing w:val="0"/>
          <w:sz w:val="21"/>
          <w:szCs w:val="21"/>
          <w:bdr w:val="none" w:color="auto" w:sz="0" w:space="0"/>
          <w:shd w:val="clear" w:fill="FFFFFF"/>
        </w:rPr>
        <w:t>日</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14:00</w:t>
      </w:r>
      <w:r>
        <w:rPr>
          <w:rFonts w:hint="default" w:ascii="仿宋_gb2312" w:hAnsi="仿宋_gb2312" w:eastAsia="仿宋_gb2312" w:cs="仿宋_gb2312"/>
          <w:i w:val="0"/>
          <w:iCs w:val="0"/>
          <w:caps w:val="0"/>
          <w:color w:val="333333"/>
          <w:spacing w:val="0"/>
          <w:sz w:val="21"/>
          <w:szCs w:val="21"/>
          <w:bdr w:val="none" w:color="auto" w:sz="0" w:space="0"/>
          <w:shd w:val="clear" w:fill="FFFFFF"/>
        </w:rPr>
        <w:t>至</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4</w:t>
      </w:r>
      <w:r>
        <w:rPr>
          <w:rFonts w:hint="default" w:ascii="仿宋_gb2312" w:hAnsi="仿宋_gb2312" w:eastAsia="仿宋_gb2312" w:cs="仿宋_gb2312"/>
          <w:i w:val="0"/>
          <w:iCs w:val="0"/>
          <w:caps w:val="0"/>
          <w:color w:val="333333"/>
          <w:spacing w:val="0"/>
          <w:sz w:val="21"/>
          <w:szCs w:val="21"/>
          <w:bdr w:val="none" w:color="auto" w:sz="0" w:space="0"/>
          <w:shd w:val="clear" w:fill="FFFFFF"/>
        </w:rPr>
        <w:t>月</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7</w:t>
      </w:r>
      <w:r>
        <w:rPr>
          <w:rFonts w:hint="default" w:ascii="仿宋_gb2312" w:hAnsi="仿宋_gb2312" w:eastAsia="仿宋_gb2312" w:cs="仿宋_gb2312"/>
          <w:i w:val="0"/>
          <w:iCs w:val="0"/>
          <w:caps w:val="0"/>
          <w:color w:val="333333"/>
          <w:spacing w:val="0"/>
          <w:sz w:val="21"/>
          <w:szCs w:val="21"/>
          <w:bdr w:val="none" w:color="auto" w:sz="0" w:space="0"/>
          <w:shd w:val="clear" w:fill="FFFFFF"/>
        </w:rPr>
        <w:t>日</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09:00</w:t>
      </w:r>
      <w:r>
        <w:rPr>
          <w:rFonts w:hint="default" w:ascii="仿宋_gb2312" w:hAnsi="仿宋_gb2312" w:eastAsia="仿宋_gb2312" w:cs="仿宋_gb2312"/>
          <w:i w:val="0"/>
          <w:iCs w:val="0"/>
          <w:caps w:val="0"/>
          <w:color w:val="333333"/>
          <w:spacing w:val="0"/>
          <w:sz w:val="21"/>
          <w:szCs w:val="21"/>
          <w:bdr w:val="none" w:color="auto" w:sz="0" w:space="0"/>
          <w:shd w:val="clear" w:fill="FFFFFF"/>
        </w:rPr>
        <w:t>在中国研究生招生信息网“全国硕士生招生调剂服务系统”开通调剂报名。现就第二批调剂相关事项通知如下：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color w:val="333333"/>
        </w:rPr>
      </w:pPr>
      <w:r>
        <w:rPr>
          <w:rFonts w:ascii="黑体" w:hAnsi="宋体" w:eastAsia="黑体" w:cs="黑体"/>
          <w:i w:val="0"/>
          <w:iCs w:val="0"/>
          <w:caps w:val="0"/>
          <w:color w:val="333333"/>
          <w:spacing w:val="0"/>
          <w:sz w:val="21"/>
          <w:szCs w:val="21"/>
          <w:bdr w:val="none" w:color="auto" w:sz="0" w:space="0"/>
          <w:shd w:val="clear" w:fill="FFFFFF"/>
        </w:rPr>
        <w:t>一、接收调剂学科（专业）与相关要求</w:t>
      </w:r>
    </w:p>
    <w:tbl>
      <w:tblPr>
        <w:tblW w:w="589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91"/>
        <w:gridCol w:w="950"/>
        <w:gridCol w:w="897"/>
        <w:gridCol w:w="826"/>
        <w:gridCol w:w="691"/>
        <w:gridCol w:w="732"/>
        <w:gridCol w:w="11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67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Style w:val="6"/>
                <w:rFonts w:hint="eastAsia" w:ascii="宋体" w:hAnsi="宋体" w:eastAsia="宋体" w:cs="宋体"/>
                <w:b/>
                <w:bCs/>
                <w:color w:val="333333"/>
                <w:sz w:val="13"/>
                <w:szCs w:val="13"/>
                <w:bdr w:val="none" w:color="auto" w:sz="0" w:space="0"/>
              </w:rPr>
              <w:t>学院名称</w:t>
            </w:r>
          </w:p>
        </w:tc>
        <w:tc>
          <w:tcPr>
            <w:tcW w:w="63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Style w:val="6"/>
                <w:rFonts w:hint="eastAsia" w:ascii="宋体" w:hAnsi="宋体" w:eastAsia="宋体" w:cs="宋体"/>
                <w:b/>
                <w:bCs/>
                <w:color w:val="333333"/>
                <w:sz w:val="13"/>
                <w:szCs w:val="13"/>
                <w:bdr w:val="none" w:color="auto" w:sz="0" w:space="0"/>
              </w:rPr>
              <w:t>学科（专业）代码</w:t>
            </w:r>
          </w:p>
        </w:tc>
        <w:tc>
          <w:tcPr>
            <w:tcW w:w="104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Style w:val="6"/>
                <w:rFonts w:hint="eastAsia" w:ascii="宋体" w:hAnsi="宋体" w:eastAsia="宋体" w:cs="宋体"/>
                <w:b/>
                <w:bCs/>
                <w:color w:val="333333"/>
                <w:sz w:val="13"/>
                <w:szCs w:val="13"/>
                <w:bdr w:val="none" w:color="auto" w:sz="0" w:space="0"/>
              </w:rPr>
              <w:t>学科（专业）名称</w:t>
            </w:r>
          </w:p>
        </w:tc>
        <w:tc>
          <w:tcPr>
            <w:tcW w:w="92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Style w:val="6"/>
                <w:rFonts w:hint="eastAsia" w:ascii="宋体" w:hAnsi="宋体" w:eastAsia="宋体" w:cs="宋体"/>
                <w:b/>
                <w:bCs/>
                <w:color w:val="333333"/>
                <w:sz w:val="13"/>
                <w:szCs w:val="13"/>
                <w:bdr w:val="none" w:color="auto" w:sz="0" w:space="0"/>
              </w:rPr>
              <w:t>研究方向</w:t>
            </w:r>
          </w:p>
        </w:tc>
        <w:tc>
          <w:tcPr>
            <w:tcW w:w="49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Style w:val="6"/>
                <w:rFonts w:hint="eastAsia" w:ascii="宋体" w:hAnsi="宋体" w:eastAsia="宋体" w:cs="宋体"/>
                <w:b/>
                <w:bCs/>
                <w:color w:val="333333"/>
                <w:sz w:val="13"/>
                <w:szCs w:val="13"/>
                <w:bdr w:val="none" w:color="auto" w:sz="0" w:space="0"/>
              </w:rPr>
              <w:t>缺额（个）</w:t>
            </w:r>
          </w:p>
        </w:tc>
        <w:tc>
          <w:tcPr>
            <w:tcW w:w="76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Style w:val="6"/>
                <w:rFonts w:hint="eastAsia" w:ascii="宋体" w:hAnsi="宋体" w:eastAsia="宋体" w:cs="宋体"/>
                <w:b/>
                <w:bCs/>
                <w:color w:val="333333"/>
                <w:sz w:val="13"/>
                <w:szCs w:val="13"/>
                <w:bdr w:val="none" w:color="auto" w:sz="0" w:space="0"/>
              </w:rPr>
              <w:t>调剂相关要求</w:t>
            </w:r>
          </w:p>
        </w:tc>
        <w:tc>
          <w:tcPr>
            <w:tcW w:w="139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Style w:val="6"/>
                <w:rFonts w:hint="eastAsia" w:ascii="宋体" w:hAnsi="宋体" w:eastAsia="宋体" w:cs="宋体"/>
                <w:b/>
                <w:bCs/>
                <w:color w:val="333333"/>
                <w:sz w:val="13"/>
                <w:szCs w:val="13"/>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67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基础医学院</w:t>
            </w:r>
          </w:p>
        </w:tc>
        <w:tc>
          <w:tcPr>
            <w:tcW w:w="63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071002</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动物学</w:t>
            </w:r>
          </w:p>
        </w:tc>
        <w:tc>
          <w:tcPr>
            <w:tcW w:w="92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c>
          <w:tcPr>
            <w:tcW w:w="4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1</w:t>
            </w:r>
          </w:p>
        </w:tc>
        <w:tc>
          <w:tcPr>
            <w:tcW w:w="76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报考硕士研究生专业与本科所学专业相同或相近</w:t>
            </w:r>
          </w:p>
        </w:tc>
        <w:tc>
          <w:tcPr>
            <w:tcW w:w="1390" w:type="dxa"/>
            <w:vMerge w:val="restart"/>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6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3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071003</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生理学</w:t>
            </w:r>
          </w:p>
        </w:tc>
        <w:tc>
          <w:tcPr>
            <w:tcW w:w="92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c>
          <w:tcPr>
            <w:tcW w:w="4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4</w:t>
            </w:r>
          </w:p>
        </w:tc>
        <w:tc>
          <w:tcPr>
            <w:tcW w:w="76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39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6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3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071009</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细胞生物学</w:t>
            </w:r>
          </w:p>
        </w:tc>
        <w:tc>
          <w:tcPr>
            <w:tcW w:w="92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c>
          <w:tcPr>
            <w:tcW w:w="4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8</w:t>
            </w:r>
          </w:p>
        </w:tc>
        <w:tc>
          <w:tcPr>
            <w:tcW w:w="76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39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6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3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071010</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生物化学与分子生物学</w:t>
            </w:r>
          </w:p>
        </w:tc>
        <w:tc>
          <w:tcPr>
            <w:tcW w:w="9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生物化学</w:t>
            </w:r>
          </w:p>
        </w:tc>
        <w:tc>
          <w:tcPr>
            <w:tcW w:w="4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4</w:t>
            </w:r>
          </w:p>
        </w:tc>
        <w:tc>
          <w:tcPr>
            <w:tcW w:w="76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39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6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3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071010</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生物化学与分子生物学</w:t>
            </w:r>
          </w:p>
        </w:tc>
        <w:tc>
          <w:tcPr>
            <w:tcW w:w="9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分子生物学</w:t>
            </w:r>
          </w:p>
        </w:tc>
        <w:tc>
          <w:tcPr>
            <w:tcW w:w="4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5</w:t>
            </w:r>
          </w:p>
        </w:tc>
        <w:tc>
          <w:tcPr>
            <w:tcW w:w="76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39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6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3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100101</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人体解剖与组织胚胎学</w:t>
            </w:r>
          </w:p>
        </w:tc>
        <w:tc>
          <w:tcPr>
            <w:tcW w:w="9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人体解剖学</w:t>
            </w:r>
          </w:p>
        </w:tc>
        <w:tc>
          <w:tcPr>
            <w:tcW w:w="4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1</w:t>
            </w:r>
          </w:p>
        </w:tc>
        <w:tc>
          <w:tcPr>
            <w:tcW w:w="76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39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6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3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100103</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病原生物学</w:t>
            </w:r>
          </w:p>
        </w:tc>
        <w:tc>
          <w:tcPr>
            <w:tcW w:w="9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人体寄生虫学</w:t>
            </w:r>
          </w:p>
        </w:tc>
        <w:tc>
          <w:tcPr>
            <w:tcW w:w="4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3</w:t>
            </w:r>
          </w:p>
        </w:tc>
        <w:tc>
          <w:tcPr>
            <w:tcW w:w="76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39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6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3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100106</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放射医学</w:t>
            </w:r>
          </w:p>
        </w:tc>
        <w:tc>
          <w:tcPr>
            <w:tcW w:w="92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c>
          <w:tcPr>
            <w:tcW w:w="4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1</w:t>
            </w:r>
          </w:p>
        </w:tc>
        <w:tc>
          <w:tcPr>
            <w:tcW w:w="76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39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6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3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100706</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药理学</w:t>
            </w:r>
          </w:p>
        </w:tc>
        <w:tc>
          <w:tcPr>
            <w:tcW w:w="92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c>
          <w:tcPr>
            <w:tcW w:w="4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2</w:t>
            </w:r>
          </w:p>
        </w:tc>
        <w:tc>
          <w:tcPr>
            <w:tcW w:w="76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39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60" w:hRule="atLeast"/>
          <w:jc w:val="center"/>
        </w:trPr>
        <w:tc>
          <w:tcPr>
            <w:tcW w:w="6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公共卫生与健康学院</w:t>
            </w:r>
          </w:p>
        </w:tc>
        <w:tc>
          <w:tcPr>
            <w:tcW w:w="63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105300</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公共卫生</w:t>
            </w:r>
          </w:p>
        </w:tc>
        <w:tc>
          <w:tcPr>
            <w:tcW w:w="92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c>
          <w:tcPr>
            <w:tcW w:w="4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1</w:t>
            </w:r>
          </w:p>
        </w:tc>
        <w:tc>
          <w:tcPr>
            <w:tcW w:w="7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预防医学和临床医学本科专业毕业</w:t>
            </w:r>
          </w:p>
        </w:tc>
        <w:tc>
          <w:tcPr>
            <w:tcW w:w="13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退役大学生士兵专项计划，仅招收专业型，须满足我校退役大学生士兵专项计划一志愿初试成绩基本要求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6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医学影像学院</w:t>
            </w:r>
          </w:p>
        </w:tc>
        <w:tc>
          <w:tcPr>
            <w:tcW w:w="63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100207</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影像医学与核医学</w:t>
            </w:r>
          </w:p>
        </w:tc>
        <w:tc>
          <w:tcPr>
            <w:tcW w:w="92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c>
          <w:tcPr>
            <w:tcW w:w="4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5</w:t>
            </w:r>
          </w:p>
        </w:tc>
        <w:tc>
          <w:tcPr>
            <w:tcW w:w="7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临床医学本科专业毕业</w:t>
            </w:r>
          </w:p>
        </w:tc>
        <w:tc>
          <w:tcPr>
            <w:tcW w:w="139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00" w:hRule="atLeast"/>
          <w:jc w:val="center"/>
        </w:trPr>
        <w:tc>
          <w:tcPr>
            <w:tcW w:w="6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医学检验学院</w:t>
            </w:r>
          </w:p>
        </w:tc>
        <w:tc>
          <w:tcPr>
            <w:tcW w:w="63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105120</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临床检验诊断学</w:t>
            </w:r>
          </w:p>
        </w:tc>
        <w:tc>
          <w:tcPr>
            <w:tcW w:w="92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c>
          <w:tcPr>
            <w:tcW w:w="4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4</w:t>
            </w:r>
          </w:p>
        </w:tc>
        <w:tc>
          <w:tcPr>
            <w:tcW w:w="7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临床医学和医学检验（医学学士学位）本科专业毕业</w:t>
            </w:r>
          </w:p>
        </w:tc>
        <w:tc>
          <w:tcPr>
            <w:tcW w:w="139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00" w:hRule="atLeast"/>
          <w:jc w:val="center"/>
        </w:trPr>
        <w:tc>
          <w:tcPr>
            <w:tcW w:w="6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医药卫生管理学院</w:t>
            </w:r>
          </w:p>
        </w:tc>
        <w:tc>
          <w:tcPr>
            <w:tcW w:w="63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120400</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公共管理</w:t>
            </w:r>
          </w:p>
        </w:tc>
        <w:tc>
          <w:tcPr>
            <w:tcW w:w="92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c>
          <w:tcPr>
            <w:tcW w:w="4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1</w:t>
            </w:r>
          </w:p>
        </w:tc>
        <w:tc>
          <w:tcPr>
            <w:tcW w:w="7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报考硕士研究生专业与本科所学专业相同或相近</w:t>
            </w:r>
          </w:p>
        </w:tc>
        <w:tc>
          <w:tcPr>
            <w:tcW w:w="139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20"/>
        <w:jc w:val="left"/>
        <w:rPr>
          <w:color w:val="333333"/>
        </w:rPr>
      </w:pPr>
      <w:r>
        <w:rPr>
          <w:rFonts w:hint="default" w:ascii="Helvetica" w:hAnsi="Helvetica" w:eastAsia="Helvetica" w:cs="Helvetica"/>
          <w:i w:val="0"/>
          <w:iCs w:val="0"/>
          <w:caps w:val="0"/>
          <w:color w:val="333333"/>
          <w:spacing w:val="0"/>
          <w:sz w:val="16"/>
          <w:szCs w:val="16"/>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color w:val="333333"/>
        </w:rPr>
      </w:pPr>
      <w:r>
        <w:rPr>
          <w:rFonts w:hint="eastAsia" w:ascii="黑体" w:hAnsi="宋体" w:eastAsia="黑体" w:cs="黑体"/>
          <w:i w:val="0"/>
          <w:iCs w:val="0"/>
          <w:caps w:val="0"/>
          <w:color w:val="333333"/>
          <w:spacing w:val="0"/>
          <w:sz w:val="21"/>
          <w:szCs w:val="21"/>
          <w:bdr w:val="none" w:color="auto" w:sz="0" w:space="0"/>
          <w:shd w:val="clear" w:fill="FFFFFF"/>
        </w:rPr>
        <w:t>二、注意事项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color w:val="333333"/>
        </w:rPr>
      </w:pPr>
      <w:r>
        <w:rPr>
          <w:rFonts w:hint="default" w:ascii="仿宋_gb2312" w:hAnsi="仿宋_gb2312" w:eastAsia="仿宋_gb2312" w:cs="仿宋_gb2312"/>
          <w:i w:val="0"/>
          <w:iCs w:val="0"/>
          <w:caps w:val="0"/>
          <w:color w:val="333333"/>
          <w:spacing w:val="0"/>
          <w:sz w:val="21"/>
          <w:szCs w:val="21"/>
          <w:bdr w:val="none" w:color="auto" w:sz="0" w:space="0"/>
          <w:shd w:val="clear" w:fill="FFFFFF"/>
        </w:rPr>
        <w:t>申请调剂我校相关专业的考生请认真阅读《贵州医科大学</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2023</w:t>
      </w:r>
      <w:r>
        <w:rPr>
          <w:rFonts w:hint="default" w:ascii="仿宋_gb2312" w:hAnsi="仿宋_gb2312" w:eastAsia="仿宋_gb2312" w:cs="仿宋_gb2312"/>
          <w:i w:val="0"/>
          <w:iCs w:val="0"/>
          <w:caps w:val="0"/>
          <w:color w:val="333333"/>
          <w:spacing w:val="0"/>
          <w:sz w:val="21"/>
          <w:szCs w:val="21"/>
          <w:bdr w:val="none" w:color="auto" w:sz="0" w:space="0"/>
          <w:shd w:val="clear" w:fill="FFFFFF"/>
        </w:rPr>
        <w:t>年硕士研究生招生调剂办法》、《贵州医科大学</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2023</w:t>
      </w:r>
      <w:r>
        <w:rPr>
          <w:rFonts w:hint="default" w:ascii="仿宋_gb2312" w:hAnsi="仿宋_gb2312" w:eastAsia="仿宋_gb2312" w:cs="仿宋_gb2312"/>
          <w:i w:val="0"/>
          <w:iCs w:val="0"/>
          <w:caps w:val="0"/>
          <w:color w:val="333333"/>
          <w:spacing w:val="0"/>
          <w:sz w:val="21"/>
          <w:szCs w:val="21"/>
          <w:bdr w:val="none" w:color="auto" w:sz="0" w:space="0"/>
          <w:shd w:val="clear" w:fill="FFFFFF"/>
        </w:rPr>
        <w:t>年硕士研究生招生调剂公告》和《贵州医科大学</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2023</w:t>
      </w:r>
      <w:r>
        <w:rPr>
          <w:rFonts w:hint="default" w:ascii="仿宋_gb2312" w:hAnsi="仿宋_gb2312" w:eastAsia="仿宋_gb2312" w:cs="仿宋_gb2312"/>
          <w:i w:val="0"/>
          <w:iCs w:val="0"/>
          <w:caps w:val="0"/>
          <w:color w:val="333333"/>
          <w:spacing w:val="0"/>
          <w:sz w:val="21"/>
          <w:szCs w:val="21"/>
          <w:bdr w:val="none" w:color="auto" w:sz="0" w:space="0"/>
          <w:shd w:val="clear" w:fill="FFFFFF"/>
        </w:rPr>
        <w:t>年硕士研究生招生简章》，确认自己符合调剂要求后及时登录中国研究生招生信息网全国硕士生招生调剂服务系统填报志愿。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rPr>
          <w:color w:val="333333"/>
        </w:rPr>
      </w:pPr>
      <w:r>
        <w:rPr>
          <w:rFonts w:hint="default" w:ascii="仿宋_gb2312" w:hAnsi="仿宋_gb2312" w:eastAsia="仿宋_gb2312" w:cs="仿宋_gb2312"/>
          <w:i w:val="0"/>
          <w:iCs w:val="0"/>
          <w:caps w:val="0"/>
          <w:color w:val="333333"/>
          <w:spacing w:val="0"/>
          <w:sz w:val="21"/>
          <w:szCs w:val="21"/>
          <w:bdr w:val="none" w:color="auto" w:sz="0" w:space="0"/>
          <w:shd w:val="clear" w:fill="FFFFFF"/>
        </w:rPr>
        <w:t>少量未复试结束专业的调剂信息将在第三批调剂公告中发布，请考生密切关注我院官网。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rPr>
          <w:color w:val="333333"/>
        </w:rPr>
      </w:pPr>
      <w:r>
        <w:rPr>
          <w:rStyle w:val="6"/>
          <w:rFonts w:hint="eastAsia" w:ascii="黑体" w:hAnsi="宋体" w:eastAsia="黑体" w:cs="黑体"/>
          <w:b/>
          <w:bCs/>
          <w:i w:val="0"/>
          <w:iCs w:val="0"/>
          <w:caps w:val="0"/>
          <w:color w:val="333333"/>
          <w:spacing w:val="0"/>
          <w:sz w:val="21"/>
          <w:szCs w:val="21"/>
          <w:bdr w:val="none" w:color="auto" w:sz="0" w:space="0"/>
          <w:shd w:val="clear" w:fill="FFFFFF"/>
        </w:rPr>
        <w:t>三、联系方式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rPr>
          <w:color w:val="333333"/>
        </w:rPr>
      </w:pPr>
      <w:r>
        <w:rPr>
          <w:rFonts w:hint="default" w:ascii="仿宋_gb2312" w:hAnsi="仿宋_gb2312" w:eastAsia="仿宋_gb2312" w:cs="仿宋_gb2312"/>
          <w:i w:val="0"/>
          <w:iCs w:val="0"/>
          <w:caps w:val="0"/>
          <w:color w:val="333333"/>
          <w:spacing w:val="0"/>
          <w:sz w:val="21"/>
          <w:szCs w:val="21"/>
          <w:bdr w:val="none" w:color="auto" w:sz="0" w:space="0"/>
          <w:shd w:val="clear" w:fill="FFFFFF"/>
        </w:rPr>
        <w:t>联系电话：</w:t>
      </w:r>
      <w:r>
        <w:rPr>
          <w:rFonts w:ascii="Times New Roman" w:hAnsi="Times New Roman" w:eastAsia="Helvetica" w:cs="Times New Roman"/>
          <w:i w:val="0"/>
          <w:iCs w:val="0"/>
          <w:caps w:val="0"/>
          <w:color w:val="333333"/>
          <w:spacing w:val="0"/>
          <w:sz w:val="21"/>
          <w:szCs w:val="21"/>
          <w:bdr w:val="none" w:color="auto" w:sz="0" w:space="0"/>
          <w:shd w:val="clear" w:fill="FFFFFF"/>
          <w:lang w:val="en-US"/>
        </w:rPr>
        <w:t>0851-86908282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rPr>
          <w:color w:val="333333"/>
        </w:rPr>
      </w:pPr>
      <w:r>
        <w:rPr>
          <w:rFonts w:hint="default" w:ascii="仿宋_gb2312" w:hAnsi="仿宋_gb2312" w:eastAsia="仿宋_gb2312" w:cs="仿宋_gb2312"/>
          <w:i w:val="0"/>
          <w:iCs w:val="0"/>
          <w:caps w:val="0"/>
          <w:color w:val="333333"/>
          <w:spacing w:val="0"/>
          <w:sz w:val="21"/>
          <w:szCs w:val="21"/>
          <w:bdr w:val="none" w:color="auto" w:sz="0" w:space="0"/>
          <w:shd w:val="clear" w:fill="FFFFFF"/>
        </w:rPr>
        <w:t>联系时间：周一至周五（节假日除外）上午</w:t>
      </w:r>
      <w:r>
        <w:rPr>
          <w:rFonts w:hint="default" w:ascii="Times New Roman" w:hAnsi="Times New Roman" w:eastAsia="Helvetica" w:cs="Times New Roman"/>
          <w:i w:val="0"/>
          <w:iCs w:val="0"/>
          <w:caps w:val="0"/>
          <w:color w:val="333333"/>
          <w:spacing w:val="0"/>
          <w:sz w:val="21"/>
          <w:szCs w:val="21"/>
          <w:bdr w:val="none" w:color="auto" w:sz="0" w:space="0"/>
          <w:shd w:val="clear" w:fill="FFFFFF"/>
          <w:lang w:val="en-US"/>
        </w:rPr>
        <w:t>09:00-12:00</w:t>
      </w:r>
      <w:r>
        <w:rPr>
          <w:rFonts w:hint="default" w:ascii="仿宋_gb2312" w:hAnsi="仿宋_gb2312" w:eastAsia="仿宋_gb2312" w:cs="仿宋_gb2312"/>
          <w:i w:val="0"/>
          <w:iCs w:val="0"/>
          <w:caps w:val="0"/>
          <w:color w:val="333333"/>
          <w:spacing w:val="0"/>
          <w:sz w:val="21"/>
          <w:szCs w:val="21"/>
          <w:bdr w:val="none" w:color="auto" w:sz="0" w:space="0"/>
          <w:shd w:val="clear" w:fill="FFFFFF"/>
        </w:rPr>
        <w:t>，下午</w:t>
      </w:r>
      <w:r>
        <w:rPr>
          <w:rFonts w:hint="default" w:ascii="Times New Roman" w:hAnsi="Times New Roman" w:eastAsia="Helvetica" w:cs="Times New Roman"/>
          <w:i w:val="0"/>
          <w:iCs w:val="0"/>
          <w:caps w:val="0"/>
          <w:color w:val="333333"/>
          <w:spacing w:val="0"/>
          <w:sz w:val="21"/>
          <w:szCs w:val="21"/>
          <w:bdr w:val="none" w:color="auto" w:sz="0" w:space="0"/>
          <w:shd w:val="clear" w:fill="FFFFFF"/>
          <w:lang w:val="en-US"/>
        </w:rPr>
        <w:t>14:30-17:30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rPr>
          <w:color w:val="333333"/>
        </w:rPr>
      </w:pPr>
      <w:r>
        <w:rPr>
          <w:rFonts w:hint="default" w:ascii="仿宋_gb2312" w:hAnsi="仿宋_gb2312" w:eastAsia="仿宋_gb2312" w:cs="仿宋_gb2312"/>
          <w:i w:val="0"/>
          <w:iCs w:val="0"/>
          <w:caps w:val="0"/>
          <w:color w:val="333333"/>
          <w:spacing w:val="0"/>
          <w:sz w:val="21"/>
          <w:szCs w:val="21"/>
          <w:bdr w:val="none" w:color="auto" w:sz="0" w:space="0"/>
          <w:shd w:val="clear" w:fill="FFFFFF"/>
        </w:rPr>
        <w:t>联系邮箱：</w:t>
      </w:r>
      <w:r>
        <w:rPr>
          <w:rFonts w:hint="default" w:ascii="Times New Roman" w:hAnsi="Times New Roman" w:eastAsia="Helvetica" w:cs="Times New Roman"/>
          <w:i w:val="0"/>
          <w:iCs w:val="0"/>
          <w:caps w:val="0"/>
          <w:color w:val="333333"/>
          <w:spacing w:val="0"/>
          <w:sz w:val="21"/>
          <w:szCs w:val="21"/>
          <w:bdr w:val="none" w:color="auto" w:sz="0" w:space="0"/>
          <w:shd w:val="clear" w:fill="FFFFFF"/>
          <w:lang w:val="en-US"/>
        </w:rPr>
        <w:t>yjsy@gmc.edu.cn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rPr>
          <w:color w:val="333333"/>
        </w:rPr>
      </w:pPr>
      <w:r>
        <w:rPr>
          <w:rFonts w:hint="default" w:ascii="仿宋_gb2312" w:hAnsi="仿宋_gb2312" w:eastAsia="仿宋_gb2312" w:cs="仿宋_gb2312"/>
          <w:i w:val="0"/>
          <w:iCs w:val="0"/>
          <w:caps w:val="0"/>
          <w:color w:val="333333"/>
          <w:spacing w:val="0"/>
          <w:sz w:val="21"/>
          <w:szCs w:val="21"/>
          <w:bdr w:val="none" w:color="auto" w:sz="0" w:space="0"/>
          <w:shd w:val="clear" w:fill="FFFFFF"/>
        </w:rPr>
        <w:t>联系人：籍老师</w:t>
      </w:r>
      <w:r>
        <w:rPr>
          <w:rFonts w:hint="default" w:ascii="Times New Roman" w:hAnsi="Times New Roman" w:eastAsia="Helvetica" w:cs="Times New Roman"/>
          <w:i w:val="0"/>
          <w:iCs w:val="0"/>
          <w:caps w:val="0"/>
          <w:color w:val="333333"/>
          <w:spacing w:val="0"/>
          <w:sz w:val="21"/>
          <w:szCs w:val="21"/>
          <w:bdr w:val="none" w:color="auto" w:sz="0" w:space="0"/>
          <w:shd w:val="clear" w:fill="FFFFFF"/>
          <w:lang w:val="en-US"/>
        </w:rPr>
        <w:t> </w:t>
      </w:r>
      <w:r>
        <w:rPr>
          <w:rFonts w:hint="default" w:ascii="仿宋_gb2312" w:hAnsi="仿宋_gb2312" w:eastAsia="仿宋_gb2312" w:cs="仿宋_gb2312"/>
          <w:i w:val="0"/>
          <w:iCs w:val="0"/>
          <w:caps w:val="0"/>
          <w:color w:val="333333"/>
          <w:spacing w:val="0"/>
          <w:sz w:val="21"/>
          <w:szCs w:val="21"/>
          <w:bdr w:val="none" w:color="auto" w:sz="0" w:space="0"/>
          <w:shd w:val="clear" w:fill="FFFFFF"/>
        </w:rPr>
        <w:t>胡老师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rPr>
          <w:color w:val="333333"/>
        </w:rPr>
      </w:pPr>
      <w:r>
        <w:rPr>
          <w:rFonts w:hint="default" w:ascii="Helvetica" w:hAnsi="Helvetica" w:eastAsia="Helvetica" w:cs="Helvetica"/>
          <w:i w:val="0"/>
          <w:iCs w:val="0"/>
          <w:caps w:val="0"/>
          <w:color w:val="333333"/>
          <w:spacing w:val="0"/>
          <w:sz w:val="16"/>
          <w:szCs w:val="16"/>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20"/>
        <w:jc w:val="left"/>
        <w:rPr>
          <w:color w:val="333333"/>
        </w:rPr>
      </w:pPr>
      <w:r>
        <w:rPr>
          <w:rFonts w:hint="default" w:ascii="Helvetica" w:hAnsi="Helvetica" w:eastAsia="Helvetica" w:cs="Helvetica"/>
          <w:i w:val="0"/>
          <w:iCs w:val="0"/>
          <w:caps w:val="0"/>
          <w:color w:val="333333"/>
          <w:spacing w:val="0"/>
          <w:sz w:val="16"/>
          <w:szCs w:val="16"/>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right"/>
        <w:rPr>
          <w:color w:val="333333"/>
        </w:rPr>
      </w:pPr>
      <w:r>
        <w:rPr>
          <w:rFonts w:hint="default" w:ascii="仿宋_gb2312" w:hAnsi="仿宋_gb2312" w:eastAsia="仿宋_gb2312" w:cs="仿宋_gb2312"/>
          <w:i w:val="0"/>
          <w:iCs w:val="0"/>
          <w:caps w:val="0"/>
          <w:color w:val="333333"/>
          <w:spacing w:val="0"/>
          <w:sz w:val="21"/>
          <w:szCs w:val="21"/>
          <w:bdr w:val="none" w:color="auto" w:sz="0" w:space="0"/>
          <w:shd w:val="clear" w:fill="FFFFFF"/>
        </w:rPr>
        <w:t>贵州医科大学研究生院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right"/>
        <w:rPr>
          <w:color w:val="333333"/>
        </w:rPr>
      </w:pP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2023</w:t>
      </w:r>
      <w:r>
        <w:rPr>
          <w:rFonts w:hint="default" w:ascii="仿宋_gb2312" w:hAnsi="仿宋_gb2312" w:eastAsia="仿宋_gb2312" w:cs="仿宋_gb2312"/>
          <w:i w:val="0"/>
          <w:iCs w:val="0"/>
          <w:caps w:val="0"/>
          <w:color w:val="333333"/>
          <w:spacing w:val="0"/>
          <w:sz w:val="21"/>
          <w:szCs w:val="21"/>
          <w:bdr w:val="none" w:color="auto" w:sz="0" w:space="0"/>
          <w:shd w:val="clear" w:fill="FFFFFF"/>
        </w:rPr>
        <w:t>年</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4</w:t>
      </w:r>
      <w:r>
        <w:rPr>
          <w:rFonts w:hint="default" w:ascii="仿宋_gb2312" w:hAnsi="仿宋_gb2312" w:eastAsia="仿宋_gb2312" w:cs="仿宋_gb2312"/>
          <w:i w:val="0"/>
          <w:iCs w:val="0"/>
          <w:caps w:val="0"/>
          <w:color w:val="333333"/>
          <w:spacing w:val="0"/>
          <w:sz w:val="21"/>
          <w:szCs w:val="21"/>
          <w:bdr w:val="none" w:color="auto" w:sz="0" w:space="0"/>
          <w:shd w:val="clear" w:fill="FFFFFF"/>
        </w:rPr>
        <w:t>月</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6</w:t>
      </w:r>
      <w:r>
        <w:rPr>
          <w:rFonts w:hint="default" w:ascii="仿宋_gb2312" w:hAnsi="仿宋_gb2312" w:eastAsia="仿宋_gb2312" w:cs="仿宋_gb2312"/>
          <w:i w:val="0"/>
          <w:iCs w:val="0"/>
          <w:caps w:val="0"/>
          <w:color w:val="333333"/>
          <w:spacing w:val="0"/>
          <w:sz w:val="21"/>
          <w:szCs w:val="21"/>
          <w:bdr w:val="none" w:color="auto" w:sz="0" w:space="0"/>
          <w:shd w:val="clear"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76C44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2023-04-11T07:01:27Z</dcterms:created>
  <dc:creator>Administrator</dc:creator>
  <cp:lastModifiedBy>王英</cp:lastModifiedBy>
  <dcterms:modified xsi:type="dcterms:W3CDTF">2023-04-11T07:01:34Z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4253A7A056E84953877FB3C0E9E8BB51</vt:lpwstr>
  </property>
</Properties>
</file>