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484848"/>
          <w:spacing w:val="0"/>
          <w:sz w:val="21"/>
          <w:szCs w:val="21"/>
        </w:rPr>
      </w:pPr>
      <w:r>
        <w:rPr>
          <w:rFonts w:hint="eastAsia" w:ascii="微软雅黑" w:hAnsi="微软雅黑" w:eastAsia="微软雅黑" w:cs="微软雅黑"/>
          <w:b w:val="0"/>
          <w:bCs w:val="0"/>
          <w:i w:val="0"/>
          <w:iCs w:val="0"/>
          <w:caps w:val="0"/>
          <w:color w:val="484848"/>
          <w:spacing w:val="0"/>
          <w:sz w:val="21"/>
          <w:szCs w:val="21"/>
          <w:bdr w:val="none" w:color="auto" w:sz="0" w:space="0"/>
        </w:rPr>
        <w:t>基础医学院2023年硕士研究生招生调剂公告（一）</w:t>
      </w:r>
    </w:p>
    <w:p>
      <w:pPr>
        <w:pStyle w:val="3"/>
        <w:keepNext w:val="0"/>
        <w:keepLines w:val="0"/>
        <w:widowControl/>
        <w:suppressLineNumbers w:val="0"/>
        <w:pBdr>
          <w:top w:val="none" w:color="auto" w:sz="0" w:space="0"/>
          <w:left w:val="none" w:color="auto" w:sz="0" w:space="0"/>
          <w:bottom w:val="single" w:color="E1E1E1" w:sz="4" w:space="3"/>
          <w:right w:val="none" w:color="auto" w:sz="0" w:space="0"/>
        </w:pBdr>
        <w:spacing w:before="0" w:beforeAutospacing="0" w:after="312" w:afterAutospacing="0" w:line="480" w:lineRule="atLeast"/>
        <w:ind w:left="0" w:right="0" w:firstLine="0"/>
        <w:jc w:val="center"/>
        <w:rPr>
          <w:rFonts w:hint="eastAsia" w:ascii="微软雅黑" w:hAnsi="微软雅黑" w:eastAsia="微软雅黑" w:cs="微软雅黑"/>
          <w:b w:val="0"/>
          <w:bCs w:val="0"/>
          <w:i w:val="0"/>
          <w:iCs w:val="0"/>
          <w:caps w:val="0"/>
          <w:color w:val="9A9A9A"/>
          <w:spacing w:val="0"/>
          <w:sz w:val="16"/>
          <w:szCs w:val="16"/>
        </w:rPr>
      </w:pPr>
      <w:r>
        <w:rPr>
          <w:rFonts w:hint="eastAsia" w:ascii="微软雅黑" w:hAnsi="微软雅黑" w:eastAsia="微软雅黑" w:cs="微软雅黑"/>
          <w:b w:val="0"/>
          <w:bCs w:val="0"/>
          <w:i w:val="0"/>
          <w:iCs w:val="0"/>
          <w:caps w:val="0"/>
          <w:color w:val="9A9A9A"/>
          <w:spacing w:val="0"/>
          <w:sz w:val="16"/>
          <w:szCs w:val="16"/>
          <w:bdr w:val="none" w:color="auto" w:sz="0" w:space="0"/>
        </w:rPr>
        <w:t>发布时间：2023-04-04文章来源：浏览次数：4971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420"/>
        <w:jc w:val="center"/>
        <w:rPr>
          <w:rFonts w:ascii="Calibri" w:hAnsi="Calibri" w:cs="Calibri"/>
          <w:color w:val="606060"/>
          <w:sz w:val="21"/>
          <w:szCs w:val="21"/>
        </w:rPr>
      </w:pPr>
      <w:r>
        <w:rPr>
          <w:rFonts w:ascii="仿宋_GB2312" w:hAnsi="方正小标宋简体" w:eastAsia="仿宋_GB2312" w:cs="仿宋_GB2312"/>
          <w:i w:val="0"/>
          <w:iCs w:val="0"/>
          <w:caps w:val="0"/>
          <w:color w:val="606060"/>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2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根据《赣南医学院2023年硕士研究生招生复试、调剂及录取办法》及我院复线工作进展情况，现将我院调剂（一）专业及相关事项公告如下：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ascii="黑体" w:hAnsi="宋体" w:eastAsia="黑体" w:cs="黑体"/>
          <w:i w:val="0"/>
          <w:iCs w:val="0"/>
          <w:caps w:val="0"/>
          <w:color w:val="606060"/>
          <w:spacing w:val="0"/>
          <w:kern w:val="0"/>
          <w:sz w:val="32"/>
          <w:szCs w:val="32"/>
          <w:bdr w:val="none" w:color="auto" w:sz="0" w:space="0"/>
          <w:shd w:val="clear" w:fill="FFFFFF"/>
          <w:lang w:val="en-US" w:eastAsia="zh-CN" w:bidi="ar"/>
        </w:rPr>
        <w:t>一、接受调剂专业及缺额计划数</w:t>
      </w:r>
    </w:p>
    <w:tbl>
      <w:tblPr>
        <w:tblW w:w="0" w:type="auto"/>
        <w:tblInd w:w="0" w:type="dxa"/>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778"/>
        <w:gridCol w:w="2744"/>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5778"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default" w:ascii="Calibri" w:hAnsi="Calibri" w:cs="Calibri"/>
                <w:color w:val="606060"/>
                <w:sz w:val="21"/>
                <w:szCs w:val="21"/>
              </w:rPr>
            </w:pPr>
            <w:r>
              <w:rPr>
                <w:rStyle w:val="7"/>
                <w:rFonts w:ascii="楷体_GB2312" w:hAnsi="Calibri" w:eastAsia="楷体_GB2312" w:cs="楷体_GB2312"/>
                <w:color w:val="606060"/>
                <w:kern w:val="0"/>
                <w:sz w:val="32"/>
                <w:szCs w:val="32"/>
                <w:bdr w:val="none" w:color="auto" w:sz="0" w:space="0"/>
                <w:lang w:val="en-US" w:eastAsia="zh-CN" w:bidi="ar"/>
              </w:rPr>
              <w:t>专业、研究方向</w:t>
            </w:r>
          </w:p>
        </w:tc>
        <w:tc>
          <w:tcPr>
            <w:tcW w:w="2744"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default" w:ascii="Calibri" w:hAnsi="Calibri" w:cs="Calibri"/>
                <w:color w:val="606060"/>
                <w:sz w:val="21"/>
                <w:szCs w:val="21"/>
              </w:rPr>
            </w:pPr>
            <w:r>
              <w:rPr>
                <w:rStyle w:val="7"/>
                <w:rFonts w:hint="default" w:ascii="楷体_GB2312" w:hAnsi="Calibri" w:eastAsia="楷体_GB2312" w:cs="楷体_GB2312"/>
                <w:color w:val="606060"/>
                <w:kern w:val="0"/>
                <w:sz w:val="32"/>
                <w:szCs w:val="32"/>
                <w:bdr w:val="none" w:color="auto" w:sz="0" w:space="0"/>
                <w:lang w:val="en-US" w:eastAsia="zh-CN" w:bidi="ar"/>
              </w:rPr>
              <w:t>缺额计划</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5778"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default" w:ascii="Calibri" w:hAnsi="Calibri" w:cs="Calibri"/>
                <w:color w:val="606060"/>
                <w:sz w:val="21"/>
                <w:szCs w:val="21"/>
              </w:rPr>
            </w:pPr>
            <w:r>
              <w:rPr>
                <w:rFonts w:hint="default" w:ascii="仿宋_GB2312" w:hAnsi="Calibri" w:eastAsia="仿宋_GB2312" w:cs="仿宋_GB2312"/>
                <w:color w:val="606060"/>
                <w:kern w:val="0"/>
                <w:sz w:val="32"/>
                <w:szCs w:val="32"/>
                <w:bdr w:val="none" w:color="auto" w:sz="0" w:space="0"/>
                <w:lang w:val="en-US" w:eastAsia="zh-CN" w:bidi="ar"/>
              </w:rPr>
              <w:t>100100 基础医学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default" w:ascii="Calibri" w:hAnsi="Calibri" w:cs="Calibri"/>
                <w:color w:val="606060"/>
                <w:sz w:val="21"/>
                <w:szCs w:val="21"/>
              </w:rPr>
            </w:pPr>
            <w:r>
              <w:rPr>
                <w:rFonts w:hint="default" w:ascii="仿宋_GB2312" w:hAnsi="Calibri" w:eastAsia="仿宋_GB2312" w:cs="仿宋_GB2312"/>
                <w:color w:val="606060"/>
                <w:kern w:val="0"/>
                <w:sz w:val="32"/>
                <w:szCs w:val="32"/>
                <w:bdr w:val="none" w:color="auto" w:sz="0" w:space="0"/>
                <w:lang w:val="en-US" w:eastAsia="zh-CN" w:bidi="ar"/>
              </w:rPr>
              <w:t>1001Z1 医学生物化学与分子生物学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default" w:ascii="Calibri" w:hAnsi="Calibri" w:cs="Calibri"/>
                <w:color w:val="606060"/>
                <w:sz w:val="21"/>
                <w:szCs w:val="21"/>
              </w:rPr>
            </w:pPr>
            <w:r>
              <w:rPr>
                <w:rFonts w:hint="default" w:ascii="仿宋_GB2312" w:hAnsi="Calibri" w:eastAsia="仿宋_GB2312" w:cs="仿宋_GB2312"/>
                <w:color w:val="606060"/>
                <w:kern w:val="0"/>
                <w:sz w:val="32"/>
                <w:szCs w:val="32"/>
                <w:bdr w:val="none" w:color="auto" w:sz="0" w:space="0"/>
                <w:lang w:val="en-US" w:eastAsia="zh-CN" w:bidi="ar"/>
              </w:rPr>
              <w:t>1001Z3 医学生理学</w:t>
            </w:r>
          </w:p>
        </w:tc>
        <w:tc>
          <w:tcPr>
            <w:tcW w:w="274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default" w:ascii="Calibri" w:hAnsi="Calibri" w:cs="Calibri"/>
                <w:color w:val="606060"/>
                <w:sz w:val="21"/>
                <w:szCs w:val="21"/>
              </w:rPr>
            </w:pPr>
            <w:r>
              <w:rPr>
                <w:rFonts w:hint="default" w:ascii="仿宋_GB2312" w:hAnsi="Calibri" w:eastAsia="仿宋_GB2312" w:cs="仿宋_GB2312"/>
                <w:color w:val="606060"/>
                <w:kern w:val="0"/>
                <w:sz w:val="32"/>
                <w:szCs w:val="32"/>
                <w:bdr w:val="none" w:color="auto" w:sz="0" w:space="0"/>
                <w:lang w:val="en-US" w:eastAsia="zh-CN" w:bidi="ar"/>
              </w:rPr>
              <w:t>21</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5778"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Calibri" w:hAnsi="Calibri" w:cs="Calibri"/>
                <w:color w:val="606060"/>
                <w:sz w:val="21"/>
                <w:szCs w:val="21"/>
              </w:rPr>
            </w:pPr>
            <w:r>
              <w:rPr>
                <w:rFonts w:hint="default" w:ascii="仿宋_GB2312" w:hAnsi="Calibri" w:eastAsia="仿宋_GB2312" w:cs="仿宋_GB2312"/>
                <w:color w:val="000000"/>
                <w:kern w:val="0"/>
                <w:sz w:val="32"/>
                <w:szCs w:val="32"/>
                <w:bdr w:val="none" w:color="auto" w:sz="0" w:space="0"/>
                <w:lang w:val="en-US" w:eastAsia="zh-CN" w:bidi="ar"/>
              </w:rPr>
              <w:t>086000 生物与医药（专业学位）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default" w:ascii="Calibri" w:hAnsi="Calibri" w:cs="Calibri"/>
                <w:color w:val="606060"/>
                <w:sz w:val="21"/>
                <w:szCs w:val="21"/>
              </w:rPr>
            </w:pPr>
            <w:r>
              <w:rPr>
                <w:rFonts w:hint="default" w:ascii="仿宋_GB2312" w:hAnsi="Calibri" w:eastAsia="仿宋_GB2312" w:cs="仿宋_GB2312"/>
                <w:color w:val="606060"/>
                <w:kern w:val="0"/>
                <w:sz w:val="32"/>
                <w:szCs w:val="32"/>
                <w:bdr w:val="none" w:color="auto" w:sz="0" w:space="0"/>
                <w:lang w:val="en-US" w:eastAsia="zh-CN" w:bidi="ar"/>
              </w:rPr>
              <w:t>      01生物技术</w:t>
            </w:r>
          </w:p>
        </w:tc>
        <w:tc>
          <w:tcPr>
            <w:tcW w:w="274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default" w:ascii="Calibri" w:hAnsi="Calibri" w:cs="Calibri"/>
                <w:color w:val="606060"/>
                <w:sz w:val="21"/>
                <w:szCs w:val="21"/>
              </w:rPr>
            </w:pPr>
            <w:r>
              <w:rPr>
                <w:rFonts w:hint="default" w:ascii="仿宋_GB2312" w:hAnsi="Calibri" w:eastAsia="仿宋_GB2312" w:cs="仿宋_GB2312"/>
                <w:color w:val="606060"/>
                <w:kern w:val="0"/>
                <w:sz w:val="32"/>
                <w:szCs w:val="32"/>
                <w:bdr w:val="none" w:color="auto" w:sz="0" w:space="0"/>
                <w:lang w:val="en-US" w:eastAsia="zh-CN" w:bidi="ar"/>
              </w:rPr>
              <w:t>3</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lang w:val="en-US" w:eastAsia="zh-CN" w:bidi="ar"/>
        </w:rPr>
        <w:t>联系方式：张老师， 0797-8169808，</w:t>
      </w:r>
      <w:r>
        <w:rPr>
          <w:rFonts w:hint="default" w:ascii="Calibri" w:hAnsi="Calibri" w:eastAsia="微软雅黑" w:cs="Calibri"/>
          <w:i w:val="0"/>
          <w:iCs w:val="0"/>
          <w:caps w:val="0"/>
          <w:color w:val="0000FF"/>
          <w:spacing w:val="0"/>
          <w:kern w:val="0"/>
          <w:sz w:val="21"/>
          <w:szCs w:val="21"/>
          <w:u w:val="single"/>
          <w:bdr w:val="none" w:color="auto" w:sz="0" w:space="0"/>
          <w:lang w:val="en-US" w:eastAsia="zh-CN" w:bidi="ar"/>
        </w:rPr>
        <w:fldChar w:fldCharType="begin"/>
      </w:r>
      <w:r>
        <w:rPr>
          <w:rFonts w:hint="default" w:ascii="Calibri" w:hAnsi="Calibri" w:eastAsia="微软雅黑" w:cs="Calibri"/>
          <w:i w:val="0"/>
          <w:iCs w:val="0"/>
          <w:caps w:val="0"/>
          <w:color w:val="0000FF"/>
          <w:spacing w:val="0"/>
          <w:kern w:val="0"/>
          <w:sz w:val="21"/>
          <w:szCs w:val="21"/>
          <w:u w:val="single"/>
          <w:bdr w:val="none" w:color="auto" w:sz="0" w:space="0"/>
          <w:lang w:val="en-US" w:eastAsia="zh-CN" w:bidi="ar"/>
        </w:rPr>
        <w:instrText xml:space="preserve"> HYPERLINK "mailto:280845670@qq.com" </w:instrText>
      </w:r>
      <w:r>
        <w:rPr>
          <w:rFonts w:hint="default" w:ascii="Calibri" w:hAnsi="Calibri" w:eastAsia="微软雅黑" w:cs="Calibri"/>
          <w:i w:val="0"/>
          <w:iCs w:val="0"/>
          <w:caps w:val="0"/>
          <w:color w:val="0000FF"/>
          <w:spacing w:val="0"/>
          <w:kern w:val="0"/>
          <w:sz w:val="21"/>
          <w:szCs w:val="21"/>
          <w:u w:val="single"/>
          <w:bdr w:val="none" w:color="auto" w:sz="0" w:space="0"/>
          <w:lang w:val="en-US" w:eastAsia="zh-CN" w:bidi="ar"/>
        </w:rPr>
        <w:fldChar w:fldCharType="separate"/>
      </w:r>
      <w:r>
        <w:rPr>
          <w:rStyle w:val="8"/>
          <w:rFonts w:hint="default" w:ascii="仿宋_GB2312" w:hAnsi="Calibri" w:eastAsia="仿宋_GB2312" w:cs="仿宋_GB2312"/>
          <w:i w:val="0"/>
          <w:iCs w:val="0"/>
          <w:caps w:val="0"/>
          <w:color w:val="000000"/>
          <w:spacing w:val="0"/>
          <w:sz w:val="32"/>
          <w:szCs w:val="32"/>
          <w:u w:val="none"/>
          <w:bdr w:val="none" w:color="auto" w:sz="0" w:space="0"/>
          <w:lang w:val="en-US"/>
        </w:rPr>
        <w:t>280845670@qq.com</w:t>
      </w:r>
      <w:r>
        <w:rPr>
          <w:rFonts w:hint="default" w:ascii="Calibri" w:hAnsi="Calibri" w:eastAsia="微软雅黑" w:cs="Calibri"/>
          <w:i w:val="0"/>
          <w:iCs w:val="0"/>
          <w:caps w:val="0"/>
          <w:color w:val="0000FF"/>
          <w:spacing w:val="0"/>
          <w:kern w:val="0"/>
          <w:sz w:val="21"/>
          <w:szCs w:val="21"/>
          <w:u w:val="single"/>
          <w:bdr w:val="none" w:color="auto" w:sz="0" w:space="0"/>
          <w:lang w:val="en-US" w:eastAsia="zh-CN" w:bidi="ar"/>
        </w:rPr>
        <w:fldChar w:fldCharType="end"/>
      </w:r>
      <w:r>
        <w:rPr>
          <w:rStyle w:val="8"/>
          <w:rFonts w:hint="default" w:ascii="仿宋_GB2312" w:hAnsi="Calibri" w:eastAsia="仿宋_GB2312" w:cs="仿宋_GB2312"/>
          <w:i w:val="0"/>
          <w:iCs w:val="0"/>
          <w:caps w:val="0"/>
          <w:color w:val="000000"/>
          <w:spacing w:val="0"/>
          <w:kern w:val="0"/>
          <w:sz w:val="32"/>
          <w:szCs w:val="32"/>
          <w:u w:val="none"/>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Style w:val="7"/>
          <w:rFonts w:hint="eastAsia" w:ascii="黑体" w:hAnsi="宋体" w:eastAsia="黑体" w:cs="黑体"/>
          <w:b w:val="0"/>
          <w:bCs w:val="0"/>
          <w:i w:val="0"/>
          <w:iCs w:val="0"/>
          <w:caps w:val="0"/>
          <w:color w:val="606060"/>
          <w:spacing w:val="0"/>
          <w:kern w:val="0"/>
          <w:sz w:val="32"/>
          <w:szCs w:val="32"/>
          <w:bdr w:val="none" w:color="auto" w:sz="0" w:space="0"/>
          <w:shd w:val="clear" w:fill="FFFFFF"/>
          <w:lang w:val="en-US" w:eastAsia="zh-CN" w:bidi="ar"/>
        </w:rPr>
        <w:t>二、调剂基本条件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1. 初试成绩符合《赣南医学院2023年硕士研究生招生考试考生进入复试的初试成绩基本分数线》。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2. 符合《赣南医学院2023年硕士研究生招生简章》中规定的调入专业的报考条件。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lang w:val="en-US" w:eastAsia="zh-CN" w:bidi="ar"/>
        </w:rPr>
        <w:t>3. 调入专业与第一志愿报考专业相同或相近，应在同一学科门类范围内。其中调入100100 基础医学、1001Z1医学生物化学与分子生物学、1001Z3医学生理学专业</w:t>
      </w: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考生一志愿报考专业须为1001基础医学、1002临床医学、1051临床医学、1010医学技术，即考生一志愿报考专业代码前4位须与上述相同。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4. 初试科目与调入专业初试科目相同或相近，其中初试全国统一命题科目应与调入专业全国统一命题科目相同。其中调入100100 基础医学专业考生初试科目须为国家统考科目《306临床医学综合能力（西医）》。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iCs w:val="0"/>
          <w:caps w:val="0"/>
          <w:color w:val="606060"/>
          <w:spacing w:val="0"/>
          <w:kern w:val="0"/>
          <w:sz w:val="32"/>
          <w:szCs w:val="32"/>
          <w:bdr w:val="none" w:color="auto" w:sz="0" w:space="0"/>
          <w:lang w:val="en-US" w:eastAsia="zh-CN" w:bidi="ar"/>
        </w:rPr>
        <w:t>三、调剂名单确定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在满足调剂基本条件的情况下，对在同一时段，申请同一专业、初试科目完全相同的调剂考生，按照考生初试成绩总分择优确定复试资格名单，调剂差额比例为1:2，最后一名考生出现重分的情况下一并列入。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iCs w:val="0"/>
          <w:caps w:val="0"/>
          <w:color w:val="606060"/>
          <w:spacing w:val="0"/>
          <w:kern w:val="0"/>
          <w:sz w:val="32"/>
          <w:szCs w:val="32"/>
          <w:bdr w:val="none" w:color="auto" w:sz="0" w:space="0"/>
          <w:shd w:val="clear" w:fill="FFFFFF"/>
          <w:lang w:val="en-US" w:eastAsia="zh-CN" w:bidi="ar"/>
        </w:rPr>
        <w:t>四、</w:t>
      </w:r>
      <w:r>
        <w:rPr>
          <w:rStyle w:val="7"/>
          <w:rFonts w:hint="eastAsia" w:ascii="黑体" w:hAnsi="宋体" w:eastAsia="黑体" w:cs="黑体"/>
          <w:b w:val="0"/>
          <w:bCs w:val="0"/>
          <w:i w:val="0"/>
          <w:iCs w:val="0"/>
          <w:caps w:val="0"/>
          <w:color w:val="606060"/>
          <w:spacing w:val="0"/>
          <w:kern w:val="0"/>
          <w:sz w:val="32"/>
          <w:szCs w:val="32"/>
          <w:bdr w:val="none" w:color="auto" w:sz="0" w:space="0"/>
          <w:shd w:val="clear" w:fill="FFFFFF"/>
          <w:lang w:val="en-US" w:eastAsia="zh-CN" w:bidi="ar"/>
        </w:rPr>
        <w:t>调剂程序及要求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1．所有调剂考生务必登陆“中国研究生招生信息网（https://yz.chsi.com.cn/）”的“全国硕士研究生招生调剂服务系统”填写调剂志愿进行网上调剂，未通过“全国硕士研究生招生调剂服务系统”进行调剂的考生，调剂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shd w:val="clear" w:fill="FFFFFF"/>
          <w:lang w:val="en-US" w:eastAsia="zh-CN" w:bidi="ar"/>
        </w:rPr>
        <w:t>2. 调剂系统开通时间：4月6日00:00，调剂系统关闭时间：4月6日13:00。</w:t>
      </w: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系统关闭后我院将对申请调剂的考生材料和网上信息进行审核，如果符合我院要求，会在考生报名的36小时内在网上发送复试通知。如果36小时后未收到我院复试通知，可改报其它志愿。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3. 收到复试通知的考生均应在规定时间内登陆调剂服务系统确认是否参加复试，逾期未确认者视为自动放弃调剂资格，我院将撤销其复试通知，递补其他考生。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4. 被我院“待录取”的考生，学院将发送“待录取”通知，考生应在规定时间内登录调剂系统接受待录取，逾期未确认者视为自动放弃待录取资格，学院将撤销其待录取通知，递补其他考生。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5. 我院将根据招生工作进展情况及时更新相关专业调剂信息，请考生及时关注。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6. 考生需对所有填报信息的真实性承担责任，对弄虚作假者，不论何时，一经查实，即按有关规定取消复试资格。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iCs w:val="0"/>
          <w:caps w:val="0"/>
          <w:color w:val="606060"/>
          <w:spacing w:val="0"/>
          <w:kern w:val="0"/>
          <w:sz w:val="32"/>
          <w:szCs w:val="32"/>
          <w:bdr w:val="none" w:color="auto" w:sz="0" w:space="0"/>
          <w:lang w:val="en-US" w:eastAsia="zh-CN" w:bidi="ar"/>
        </w:rPr>
        <w:t>五、调剂复试内容和形式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lang w:val="en-US" w:eastAsia="zh-CN" w:bidi="ar"/>
        </w:rPr>
        <w:t>1.</w:t>
      </w:r>
      <w:r>
        <w:rPr>
          <w:rFonts w:hint="default" w:ascii="Calibri" w:hAnsi="Calibri" w:eastAsia="微软雅黑" w:cs="Calibri"/>
          <w:i w:val="0"/>
          <w:iCs w:val="0"/>
          <w:caps w:val="0"/>
          <w:color w:val="606060"/>
          <w:spacing w:val="0"/>
          <w:kern w:val="0"/>
          <w:sz w:val="21"/>
          <w:szCs w:val="21"/>
          <w:bdr w:val="none" w:color="auto" w:sz="0" w:space="0"/>
          <w:lang w:val="en-US" w:eastAsia="zh-CN" w:bidi="ar"/>
        </w:rPr>
        <w:t> </w:t>
      </w:r>
      <w:r>
        <w:rPr>
          <w:rFonts w:hint="default" w:ascii="仿宋_GB2312" w:hAnsi="Calibri" w:eastAsia="仿宋_GB2312" w:cs="仿宋_GB2312"/>
          <w:i w:val="0"/>
          <w:iCs w:val="0"/>
          <w:caps w:val="0"/>
          <w:color w:val="606060"/>
          <w:spacing w:val="0"/>
          <w:kern w:val="0"/>
          <w:sz w:val="32"/>
          <w:szCs w:val="32"/>
          <w:bdr w:val="none" w:color="auto" w:sz="0" w:space="0"/>
          <w:lang w:val="en-US" w:eastAsia="zh-CN" w:bidi="ar"/>
        </w:rPr>
        <w:t>调剂复试内容按《赣南医学院2023年硕士研究生招生复试、调剂及录取办法》执行。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lang w:val="en-US" w:eastAsia="zh-CN" w:bidi="ar"/>
        </w:rPr>
        <w:t>2. </w:t>
      </w: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复试方式：线下现场复试。复试报到地点赣南医学院黄金校区，时间4月9日上午，具体以复试通知为准。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iCs w:val="0"/>
          <w:caps w:val="0"/>
          <w:color w:val="606060"/>
          <w:spacing w:val="0"/>
          <w:kern w:val="0"/>
          <w:sz w:val="32"/>
          <w:szCs w:val="32"/>
          <w:bdr w:val="none" w:color="auto" w:sz="0" w:space="0"/>
          <w:lang w:val="en-US" w:eastAsia="zh-CN" w:bidi="ar"/>
        </w:rPr>
        <w:t>六、奖助政策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1．设立国家助学金，助学金标准为每生每月600元，一年按10个月发放。国家助学金资助对象不含定向就业研究生。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2．设立国家奖学金，奖励金额为每生20000元。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3．设立江西省政府奖学金，奖励金额为每生10000元。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4. 设立学业奖学金，实行全覆盖。其中省级学业奖学金奖励标准为每生每年8000元，奖励比例为40%；校级学业奖学金奖励标准为一等奖学金每生每年5000元，二等奖学金每生每年3000元，三等奖学金每生每年2000元，奖励比例各为20%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lang w:val="en-US" w:eastAsia="zh-CN" w:bidi="ar"/>
        </w:rPr>
        <w:t>5. 设有各类社会奖助学金，在校研究生可按相关评选办法参评。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000000"/>
          <w:spacing w:val="0"/>
          <w:kern w:val="0"/>
          <w:sz w:val="32"/>
          <w:szCs w:val="32"/>
          <w:bdr w:val="none" w:color="auto" w:sz="0" w:space="0"/>
          <w:shd w:val="clear" w:fill="FFFFFF"/>
          <w:lang w:val="en-US" w:eastAsia="zh-CN" w:bidi="ar"/>
        </w:rPr>
        <w:t>6．设立研究生“助教、助研、助管”岗位，按月发放津贴。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iCs w:val="0"/>
          <w:caps w:val="0"/>
          <w:color w:val="000000"/>
          <w:spacing w:val="0"/>
          <w:kern w:val="0"/>
          <w:sz w:val="32"/>
          <w:szCs w:val="32"/>
          <w:bdr w:val="none" w:color="auto" w:sz="0" w:space="0"/>
          <w:shd w:val="clear" w:fill="FFFFFF"/>
          <w:lang w:val="en-US" w:eastAsia="zh-CN" w:bidi="ar"/>
        </w:rPr>
        <w:t>七、其他说明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iCs w:val="0"/>
          <w:caps w:val="0"/>
          <w:color w:val="606060"/>
          <w:spacing w:val="0"/>
          <w:kern w:val="0"/>
          <w:sz w:val="32"/>
          <w:szCs w:val="32"/>
          <w:bdr w:val="none" w:color="auto" w:sz="0" w:space="0"/>
          <w:shd w:val="clear" w:fill="FFFFFF"/>
          <w:lang w:val="en-US" w:eastAsia="zh-CN" w:bidi="ar"/>
        </w:rPr>
        <w:t>复试工作是研究生招生考试的一个环节，与选择导师无关，导师、研究生的双向选择工作安排在正式录取后进行。考生研究方向以导师最后确定的研究方向为准。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B4E2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1459</Words>
  <Characters>1642</Characters>
  <Lines>0</Lines>
  <Paragraphs>0</Paragraphs>
  <TotalTime>0</TotalTime>
  <ScaleCrop>false</ScaleCrop>
  <LinksUpToDate>false</LinksUpToDate>
  <CharactersWithSpaces>1669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2023-04-12T04:09:42Z</dcterms:created>
  <dc:creator>DELL</dc:creator>
  <cp:lastModifiedBy>曾经的那个老吴</cp:lastModifiedBy>
  <dcterms:modified xsi:type="dcterms:W3CDTF">2023-04-12T04:09:49Z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FA5F1627F2C24C7C9425FE44FA4E3EAF_12</vt:lpwstr>
  </property>
</Properties>
</file>