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FD1A1E" w:rsidRPr="00FD1A1E" w:rsidTr="00FD1A1E">
        <w:trPr>
          <w:tblCellSpacing w:w="0" w:type="dxa"/>
        </w:trPr>
        <w:tc>
          <w:tcPr>
            <w:tcW w:w="0" w:type="auto"/>
            <w:shd w:val="clear" w:color="auto" w:fill="FFFFFF"/>
            <w:vAlign w:val="center"/>
            <w:hideMark/>
          </w:tcPr>
          <w:p w:rsidR="00FD1A1E" w:rsidRPr="00FD1A1E" w:rsidRDefault="00FD1A1E" w:rsidP="00FD1A1E">
            <w:pPr>
              <w:widowControl/>
              <w:jc w:val="center"/>
              <w:rPr>
                <w:rFonts w:ascii="宋体" w:eastAsia="宋体" w:hAnsi="宋体" w:cs="宋体"/>
                <w:b/>
                <w:bCs/>
                <w:color w:val="666666"/>
                <w:kern w:val="0"/>
                <w:sz w:val="32"/>
                <w:szCs w:val="32"/>
              </w:rPr>
            </w:pPr>
            <w:r w:rsidRPr="00FD1A1E">
              <w:rPr>
                <w:rFonts w:ascii="宋体" w:eastAsia="宋体" w:hAnsi="宋体" w:cs="宋体" w:hint="eastAsia"/>
                <w:b/>
                <w:bCs/>
                <w:color w:val="666666"/>
                <w:kern w:val="0"/>
                <w:sz w:val="32"/>
                <w:szCs w:val="32"/>
              </w:rPr>
              <w:t>调剂细则：辽宁大学国际教育学院2023年硕士研究生招生调剂工作实施细则</w:t>
            </w:r>
          </w:p>
        </w:tc>
      </w:tr>
      <w:tr w:rsidR="00FD1A1E" w:rsidRPr="00FD1A1E" w:rsidTr="00FD1A1E">
        <w:trPr>
          <w:trHeight w:val="450"/>
          <w:tblCellSpacing w:w="0" w:type="dxa"/>
        </w:trPr>
        <w:tc>
          <w:tcPr>
            <w:tcW w:w="0" w:type="auto"/>
            <w:shd w:val="clear" w:color="auto" w:fill="FFFFFF"/>
            <w:vAlign w:val="center"/>
            <w:hideMark/>
          </w:tcPr>
          <w:p w:rsidR="00FD1A1E" w:rsidRPr="00FD1A1E" w:rsidRDefault="00FD1A1E" w:rsidP="00FD1A1E">
            <w:pPr>
              <w:widowControl/>
              <w:jc w:val="center"/>
              <w:rPr>
                <w:rFonts w:ascii="黑体" w:eastAsia="黑体" w:hAnsi="黑体" w:cs="宋体"/>
                <w:color w:val="666666"/>
                <w:kern w:val="0"/>
                <w:sz w:val="30"/>
                <w:szCs w:val="30"/>
              </w:rPr>
            </w:pPr>
            <w:r w:rsidRPr="00FD1A1E">
              <w:rPr>
                <w:rFonts w:ascii="黑体" w:eastAsia="黑体" w:hAnsi="黑体" w:cs="宋体" w:hint="eastAsia"/>
                <w:color w:val="666666"/>
                <w:kern w:val="0"/>
                <w:sz w:val="22"/>
              </w:rPr>
              <w:t>2023-04-05 11:13</w:t>
            </w:r>
            <w:r w:rsidRPr="00FD1A1E">
              <w:rPr>
                <w:rFonts w:ascii="宋体" w:eastAsia="宋体" w:hAnsi="宋体" w:cs="宋体" w:hint="eastAsia"/>
                <w:color w:val="666666"/>
                <w:kern w:val="0"/>
                <w:sz w:val="30"/>
                <w:szCs w:val="30"/>
              </w:rPr>
              <w:t> </w:t>
            </w:r>
            <w:r w:rsidRPr="00FD1A1E">
              <w:rPr>
                <w:rFonts w:ascii="宋体" w:eastAsia="宋体" w:hAnsi="宋体" w:cs="宋体" w:hint="eastAsia"/>
                <w:color w:val="666666"/>
                <w:kern w:val="0"/>
                <w:sz w:val="18"/>
                <w:szCs w:val="18"/>
              </w:rPr>
              <w:t> </w:t>
            </w:r>
          </w:p>
        </w:tc>
      </w:tr>
      <w:tr w:rsidR="00FD1A1E" w:rsidRPr="00FD1A1E" w:rsidTr="00FD1A1E">
        <w:trPr>
          <w:tblCellSpacing w:w="0" w:type="dxa"/>
        </w:trPr>
        <w:tc>
          <w:tcPr>
            <w:tcW w:w="0" w:type="auto"/>
            <w:shd w:val="clear" w:color="auto" w:fill="FFFFFF"/>
            <w:vAlign w:val="center"/>
            <w:hideMark/>
          </w:tcPr>
          <w:p w:rsidR="00FD1A1E" w:rsidRPr="00FD1A1E" w:rsidRDefault="00FD1A1E" w:rsidP="00FD1A1E">
            <w:pPr>
              <w:widowControl/>
              <w:jc w:val="right"/>
              <w:rPr>
                <w:rFonts w:ascii="黑体" w:eastAsia="黑体" w:hAnsi="黑体" w:cs="宋体"/>
                <w:color w:val="666666"/>
                <w:kern w:val="0"/>
                <w:sz w:val="30"/>
                <w:szCs w:val="30"/>
              </w:rPr>
            </w:pPr>
          </w:p>
        </w:tc>
      </w:tr>
      <w:tr w:rsidR="00FD1A1E" w:rsidRPr="00FD1A1E" w:rsidTr="00FD1A1E">
        <w:trPr>
          <w:tblCellSpacing w:w="0" w:type="dxa"/>
        </w:trPr>
        <w:tc>
          <w:tcPr>
            <w:tcW w:w="0" w:type="auto"/>
            <w:shd w:val="clear" w:color="auto" w:fill="FFFFFF"/>
            <w:tcMar>
              <w:top w:w="450" w:type="dxa"/>
              <w:left w:w="0" w:type="dxa"/>
              <w:bottom w:w="0" w:type="dxa"/>
              <w:right w:w="0" w:type="dxa"/>
            </w:tcMar>
            <w:vAlign w:val="center"/>
            <w:hideMark/>
          </w:tcPr>
          <w:p w:rsidR="00FD1A1E" w:rsidRPr="00FD1A1E" w:rsidRDefault="00FD1A1E" w:rsidP="00FD1A1E">
            <w:pPr>
              <w:widowControl/>
              <w:spacing w:before="100" w:beforeAutospacing="1" w:after="100" w:afterAutospacing="1" w:line="540" w:lineRule="atLeast"/>
              <w:jc w:val="left"/>
              <w:rPr>
                <w:rFonts w:ascii="宋体" w:eastAsia="宋体" w:hAnsi="宋体" w:cs="宋体" w:hint="eastAsia"/>
                <w:color w:val="666666"/>
                <w:kern w:val="0"/>
                <w:sz w:val="22"/>
              </w:rPr>
            </w:pPr>
            <w:r w:rsidRPr="00FD1A1E">
              <w:rPr>
                <w:rFonts w:ascii="宋体" w:eastAsia="宋体" w:hAnsi="宋体" w:cs="宋体" w:hint="eastAsia"/>
                <w:color w:val="666666"/>
                <w:kern w:val="0"/>
                <w:sz w:val="29"/>
                <w:szCs w:val="29"/>
              </w:rPr>
              <w:t> </w:t>
            </w:r>
            <w:r w:rsidRPr="00FD1A1E">
              <w:rPr>
                <w:rFonts w:ascii="仿宋" w:eastAsia="仿宋" w:hAnsi="仿宋" w:cs="宋体" w:hint="eastAsia"/>
                <w:color w:val="666666"/>
                <w:kern w:val="0"/>
                <w:sz w:val="29"/>
                <w:szCs w:val="29"/>
              </w:rPr>
              <w:t xml:space="preserve"> </w:t>
            </w:r>
            <w:r w:rsidRPr="00FD1A1E">
              <w:rPr>
                <w:rFonts w:ascii="宋体" w:eastAsia="宋体" w:hAnsi="宋体" w:cs="宋体" w:hint="eastAsia"/>
                <w:color w:val="666666"/>
                <w:kern w:val="0"/>
                <w:sz w:val="29"/>
                <w:szCs w:val="29"/>
              </w:rPr>
              <w:t> </w:t>
            </w:r>
            <w:r w:rsidRPr="00FD1A1E">
              <w:rPr>
                <w:rFonts w:ascii="仿宋" w:eastAsia="仿宋" w:hAnsi="仿宋" w:cs="宋体" w:hint="eastAsia"/>
                <w:color w:val="666666"/>
                <w:kern w:val="0"/>
                <w:sz w:val="29"/>
                <w:szCs w:val="29"/>
              </w:rPr>
              <w:t xml:space="preserve"> 为切实做好硕士研究生调剂工作，国际教育学院研究生招生工作领导小组在学校研究生招生工作领导小组指导下，参照《辽宁大学2023年硕士研究生招生调剂工作办法》，制定本细则并组织实施。</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t>一、接收调剂考生的基本条件</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1.应为全国统考考试方式的非专项计划考生（报考“退役大学生士兵”专项计划的考生，可申请调剂到普通计划）。</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2.符合调入专业的报考条件。</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3.初试成绩符合第一志愿报考专业在调入地区（一区）的全国初试成绩基本要求。</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4.第一志愿报考专业为汉语国际教育[045300]。</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5.初试科目与调入专业初试科目相同，其中初试全国统一命题科目应与调入专业全国统一命题科目相同。</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6.调入专业初试科目数量应与第一志愿报考专业初试科目数量一致。</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lastRenderedPageBreak/>
              <w:t>二、遴选原则</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t>三、接收调剂专业及时间</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接收调剂专业：汉语国际教育[045300]。</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我单位定于2023年4月6日0:00至4月7日8:00之间在“全国硕士生招生调剂服务系统”上首次发布调剂信息。</w:t>
            </w:r>
            <w:r w:rsidRPr="00FD1A1E">
              <w:rPr>
                <w:rFonts w:ascii="宋体" w:eastAsia="宋体" w:hAnsi="宋体" w:cs="宋体" w:hint="eastAsia"/>
                <w:color w:val="666666"/>
                <w:kern w:val="0"/>
                <w:sz w:val="29"/>
                <w:szCs w:val="29"/>
              </w:rPr>
              <w:t>  </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t>四、调剂工作程序及要求</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1.本单位接收所有调剂考生均通过“全国硕士研究生招生调剂服务系统”进行。接到复试通知的考生须在指定时间内回复确认，并按时参加复试。</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2.调剂考生须在复试考核开始前完成资格审查的材料提交与审核。调剂考生复试内容要求与</w:t>
            </w:r>
            <w:proofErr w:type="gramStart"/>
            <w:r w:rsidRPr="00FD1A1E">
              <w:rPr>
                <w:rFonts w:ascii="仿宋" w:eastAsia="仿宋" w:hAnsi="仿宋" w:cs="宋体" w:hint="eastAsia"/>
                <w:color w:val="666666"/>
                <w:kern w:val="0"/>
                <w:sz w:val="29"/>
                <w:szCs w:val="29"/>
              </w:rPr>
              <w:t>一</w:t>
            </w:r>
            <w:proofErr w:type="gramEnd"/>
            <w:r w:rsidRPr="00FD1A1E">
              <w:rPr>
                <w:rFonts w:ascii="仿宋" w:eastAsia="仿宋" w:hAnsi="仿宋" w:cs="宋体" w:hint="eastAsia"/>
                <w:color w:val="666666"/>
                <w:kern w:val="0"/>
                <w:sz w:val="29"/>
                <w:szCs w:val="29"/>
              </w:rPr>
              <w:t>志愿考生复试内容要求一致。详情见《辽宁大学2023年硕士研究生招生复试录取工作办法》和《辽宁大学国际教育学院2023年硕士研究生招生复试工作实施细则》。</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lastRenderedPageBreak/>
              <w:t>3.调剂考生采取的复试方式为差额复试，复试差额比例约为120%左右。</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t>五、调剂录取工作</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调剂考生的录取工作按照《辽宁大学国际教育学院复试工作实施细则》执行。</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学校研究生招生工作领导小组审核调剂拟录取考生名单后报省级教育招生考试机构审定。</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调剂拟录取名单由研究生院进行公示，公示期为10个工作日。</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黑体" w:eastAsia="黑体" w:hAnsi="黑体" w:cs="宋体" w:hint="eastAsia"/>
                <w:color w:val="666666"/>
                <w:kern w:val="0"/>
                <w:sz w:val="29"/>
                <w:szCs w:val="29"/>
              </w:rPr>
              <w:t>六、调剂工作的监督</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国际教育学院研究生招生工作领导小组对本单位调剂、复试过程和复试结果进行指导与审查，严肃处理违纪违规事件。</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辽宁大学国际教育学院研究生办公室电话：024-62202503</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仿宋" w:eastAsia="仿宋" w:hAnsi="仿宋" w:cs="宋体" w:hint="eastAsia"/>
                <w:color w:val="666666"/>
                <w:kern w:val="0"/>
                <w:sz w:val="29"/>
                <w:szCs w:val="29"/>
              </w:rPr>
              <w:t>本实施细则由国际教育学院负责解释，如同国家、辽宁省有关政策规定存在冲突，按国家、辽宁省关政策规定执行。</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宋体" w:eastAsia="宋体" w:hAnsi="宋体" w:cs="宋体" w:hint="eastAsia"/>
                <w:color w:val="666666"/>
                <w:kern w:val="0"/>
                <w:sz w:val="29"/>
                <w:szCs w:val="29"/>
              </w:rPr>
              <w:t> </w:t>
            </w:r>
          </w:p>
          <w:p w:rsidR="00FD1A1E" w:rsidRPr="00FD1A1E" w:rsidRDefault="00FD1A1E" w:rsidP="00FD1A1E">
            <w:pPr>
              <w:widowControl/>
              <w:spacing w:before="100" w:beforeAutospacing="1" w:after="100" w:afterAutospacing="1" w:line="540" w:lineRule="atLeast"/>
              <w:ind w:firstLine="555"/>
              <w:jc w:val="left"/>
              <w:rPr>
                <w:rFonts w:ascii="宋体" w:eastAsia="宋体" w:hAnsi="宋体" w:cs="宋体" w:hint="eastAsia"/>
                <w:color w:val="666666"/>
                <w:kern w:val="0"/>
                <w:sz w:val="22"/>
              </w:rPr>
            </w:pPr>
            <w:r w:rsidRPr="00FD1A1E">
              <w:rPr>
                <w:rFonts w:ascii="宋体" w:eastAsia="宋体" w:hAnsi="宋体" w:cs="宋体" w:hint="eastAsia"/>
                <w:color w:val="666666"/>
                <w:kern w:val="0"/>
                <w:sz w:val="29"/>
                <w:szCs w:val="29"/>
              </w:rPr>
              <w:t> </w:t>
            </w:r>
          </w:p>
          <w:p w:rsidR="00FD1A1E" w:rsidRPr="00FD1A1E" w:rsidRDefault="00FD1A1E" w:rsidP="00FD1A1E">
            <w:pPr>
              <w:widowControl/>
              <w:spacing w:before="100" w:beforeAutospacing="1" w:after="100" w:afterAutospacing="1" w:line="540" w:lineRule="atLeast"/>
              <w:ind w:firstLine="1680"/>
              <w:jc w:val="right"/>
              <w:rPr>
                <w:rFonts w:ascii="宋体" w:eastAsia="宋体" w:hAnsi="宋体" w:cs="宋体" w:hint="eastAsia"/>
                <w:color w:val="666666"/>
                <w:kern w:val="0"/>
                <w:sz w:val="22"/>
              </w:rPr>
            </w:pPr>
            <w:r w:rsidRPr="00FD1A1E">
              <w:rPr>
                <w:rFonts w:ascii="宋体" w:eastAsia="宋体" w:hAnsi="宋体" w:cs="宋体" w:hint="eastAsia"/>
                <w:color w:val="666666"/>
                <w:kern w:val="0"/>
                <w:sz w:val="29"/>
                <w:szCs w:val="29"/>
              </w:rPr>
              <w:lastRenderedPageBreak/>
              <w:t>        </w:t>
            </w:r>
            <w:r w:rsidRPr="00FD1A1E">
              <w:rPr>
                <w:rFonts w:ascii="仿宋" w:eastAsia="仿宋" w:hAnsi="仿宋" w:cs="宋体" w:hint="eastAsia"/>
                <w:color w:val="666666"/>
                <w:kern w:val="0"/>
                <w:sz w:val="29"/>
                <w:szCs w:val="29"/>
              </w:rPr>
              <w:t>辽宁大学国际教育学院</w:t>
            </w:r>
          </w:p>
          <w:p w:rsidR="00FD1A1E" w:rsidRPr="00FD1A1E" w:rsidRDefault="00FD1A1E" w:rsidP="00FD1A1E">
            <w:pPr>
              <w:widowControl/>
              <w:spacing w:before="100" w:beforeAutospacing="1" w:after="100" w:afterAutospacing="1" w:line="540" w:lineRule="atLeast"/>
              <w:ind w:firstLine="1680"/>
              <w:jc w:val="right"/>
              <w:rPr>
                <w:rFonts w:ascii="宋体" w:eastAsia="宋体" w:hAnsi="宋体" w:cs="宋体"/>
                <w:color w:val="666666"/>
                <w:kern w:val="0"/>
                <w:sz w:val="22"/>
              </w:rPr>
            </w:pPr>
            <w:r w:rsidRPr="00FD1A1E">
              <w:rPr>
                <w:rFonts w:ascii="宋体" w:eastAsia="宋体" w:hAnsi="宋体" w:cs="宋体" w:hint="eastAsia"/>
                <w:color w:val="666666"/>
                <w:kern w:val="0"/>
                <w:sz w:val="29"/>
                <w:szCs w:val="29"/>
              </w:rPr>
              <w:t>         </w:t>
            </w:r>
            <w:r w:rsidRPr="00FD1A1E">
              <w:rPr>
                <w:rFonts w:ascii="仿宋" w:eastAsia="仿宋" w:hAnsi="仿宋" w:cs="宋体" w:hint="eastAsia"/>
                <w:color w:val="666666"/>
                <w:kern w:val="0"/>
                <w:sz w:val="29"/>
                <w:szCs w:val="29"/>
              </w:rPr>
              <w:t>二○二三年四月</w:t>
            </w:r>
          </w:p>
        </w:tc>
      </w:tr>
    </w:tbl>
    <w:p w:rsidR="00876A98" w:rsidRPr="00FD1A1E" w:rsidRDefault="00876A98">
      <w:bookmarkStart w:id="0" w:name="_GoBack"/>
      <w:bookmarkEnd w:id="0"/>
    </w:p>
    <w:sectPr w:rsidR="00876A98" w:rsidRPr="00FD1A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769"/>
    <w:rsid w:val="00876A98"/>
    <w:rsid w:val="00F91769"/>
    <w:rsid w:val="00FD1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1840">
    <w:name w:val="timestyle51840"/>
    <w:basedOn w:val="a0"/>
    <w:rsid w:val="00FD1A1E"/>
  </w:style>
  <w:style w:type="character" w:customStyle="1" w:styleId="authorstyle51840">
    <w:name w:val="authorstyle51840"/>
    <w:basedOn w:val="a0"/>
    <w:rsid w:val="00FD1A1E"/>
  </w:style>
  <w:style w:type="paragraph" w:styleId="a3">
    <w:name w:val="Normal (Web)"/>
    <w:basedOn w:val="a"/>
    <w:uiPriority w:val="99"/>
    <w:unhideWhenUsed/>
    <w:rsid w:val="00FD1A1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1840">
    <w:name w:val="timestyle51840"/>
    <w:basedOn w:val="a0"/>
    <w:rsid w:val="00FD1A1E"/>
  </w:style>
  <w:style w:type="character" w:customStyle="1" w:styleId="authorstyle51840">
    <w:name w:val="authorstyle51840"/>
    <w:basedOn w:val="a0"/>
    <w:rsid w:val="00FD1A1E"/>
  </w:style>
  <w:style w:type="paragraph" w:styleId="a3">
    <w:name w:val="Normal (Web)"/>
    <w:basedOn w:val="a"/>
    <w:uiPriority w:val="99"/>
    <w:unhideWhenUsed/>
    <w:rsid w:val="00FD1A1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983815">
      <w:bodyDiv w:val="1"/>
      <w:marLeft w:val="0"/>
      <w:marRight w:val="0"/>
      <w:marTop w:val="0"/>
      <w:marBottom w:val="0"/>
      <w:divBdr>
        <w:top w:val="none" w:sz="0" w:space="0" w:color="auto"/>
        <w:left w:val="none" w:sz="0" w:space="0" w:color="auto"/>
        <w:bottom w:val="none" w:sz="0" w:space="0" w:color="auto"/>
        <w:right w:val="none" w:sz="0" w:space="0" w:color="auto"/>
      </w:divBdr>
      <w:divsChild>
        <w:div w:id="342708932">
          <w:marLeft w:val="0"/>
          <w:marRight w:val="0"/>
          <w:marTop w:val="0"/>
          <w:marBottom w:val="0"/>
          <w:divBdr>
            <w:top w:val="none" w:sz="0" w:space="0" w:color="auto"/>
            <w:left w:val="none" w:sz="0" w:space="0" w:color="auto"/>
            <w:bottom w:val="none" w:sz="0" w:space="0" w:color="auto"/>
            <w:right w:val="none" w:sz="0" w:space="0" w:color="auto"/>
          </w:divBdr>
          <w:divsChild>
            <w:div w:id="19858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2023-05-16T03:46:00Z</dcterms:created>
  <dcterms:modified xsi:type="dcterms:W3CDTF">2023-05-16T03:47:00Z</dcterms:modified>
</cp:coreProperties>
</file>