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BD7804" w:rsidRPr="00BD7804" w:rsidTr="00BD7804">
        <w:trPr>
          <w:tblCellSpacing w:w="0" w:type="dxa"/>
        </w:trPr>
        <w:tc>
          <w:tcPr>
            <w:tcW w:w="0" w:type="auto"/>
            <w:shd w:val="clear" w:color="auto" w:fill="FFFFFF"/>
            <w:vAlign w:val="center"/>
            <w:hideMark/>
          </w:tcPr>
          <w:p w:rsidR="00BD7804" w:rsidRPr="00BD7804" w:rsidRDefault="00BD7804" w:rsidP="00BD7804">
            <w:pPr>
              <w:widowControl/>
              <w:jc w:val="center"/>
              <w:rPr>
                <w:rFonts w:ascii="宋体" w:eastAsia="宋体" w:hAnsi="宋体" w:cs="宋体"/>
                <w:b/>
                <w:bCs/>
                <w:color w:val="666666"/>
                <w:kern w:val="0"/>
                <w:sz w:val="24"/>
                <w:szCs w:val="24"/>
              </w:rPr>
            </w:pPr>
            <w:r w:rsidRPr="00BD7804">
              <w:rPr>
                <w:rFonts w:ascii="宋体" w:eastAsia="宋体" w:hAnsi="宋体" w:cs="宋体" w:hint="eastAsia"/>
                <w:b/>
                <w:bCs/>
                <w:color w:val="666666"/>
                <w:kern w:val="0"/>
                <w:sz w:val="24"/>
                <w:szCs w:val="24"/>
              </w:rPr>
              <w:t>辽宁大学艺术学院2023年硕士研究生招生调剂工作实施细则</w:t>
            </w:r>
          </w:p>
        </w:tc>
      </w:tr>
      <w:tr w:rsidR="00BD7804" w:rsidRPr="00BD7804" w:rsidTr="00BD7804">
        <w:trPr>
          <w:trHeight w:val="450"/>
          <w:tblCellSpacing w:w="0" w:type="dxa"/>
        </w:trPr>
        <w:tc>
          <w:tcPr>
            <w:tcW w:w="0" w:type="auto"/>
            <w:shd w:val="clear" w:color="auto" w:fill="FFFFFF"/>
            <w:vAlign w:val="center"/>
            <w:hideMark/>
          </w:tcPr>
          <w:p w:rsidR="00BD7804" w:rsidRPr="00BD7804" w:rsidRDefault="00BD7804" w:rsidP="00BD7804">
            <w:pPr>
              <w:widowControl/>
              <w:jc w:val="center"/>
              <w:rPr>
                <w:rFonts w:ascii="宋体" w:eastAsia="宋体" w:hAnsi="宋体" w:cs="宋体"/>
                <w:color w:val="666666"/>
                <w:kern w:val="0"/>
                <w:sz w:val="18"/>
                <w:szCs w:val="18"/>
              </w:rPr>
            </w:pPr>
            <w:r w:rsidRPr="00BD7804">
              <w:rPr>
                <w:rFonts w:ascii="宋体" w:eastAsia="宋体" w:hAnsi="宋体" w:cs="宋体" w:hint="eastAsia"/>
                <w:color w:val="666666"/>
                <w:kern w:val="0"/>
                <w:sz w:val="18"/>
                <w:szCs w:val="18"/>
              </w:rPr>
              <w:t>2023-04-04 22:20  </w:t>
            </w:r>
          </w:p>
        </w:tc>
      </w:tr>
      <w:tr w:rsidR="00BD7804" w:rsidRPr="00BD7804" w:rsidTr="00BD7804">
        <w:trPr>
          <w:tblCellSpacing w:w="0" w:type="dxa"/>
        </w:trPr>
        <w:tc>
          <w:tcPr>
            <w:tcW w:w="0" w:type="auto"/>
            <w:shd w:val="clear" w:color="auto" w:fill="FFFFFF"/>
            <w:vAlign w:val="center"/>
            <w:hideMark/>
          </w:tcPr>
          <w:p w:rsidR="00BD7804" w:rsidRPr="00BD7804" w:rsidRDefault="00BD7804" w:rsidP="00BD7804">
            <w:pPr>
              <w:widowControl/>
              <w:jc w:val="right"/>
              <w:rPr>
                <w:rFonts w:ascii="宋体" w:eastAsia="宋体" w:hAnsi="宋体" w:cs="宋体"/>
                <w:color w:val="666666"/>
                <w:kern w:val="0"/>
                <w:sz w:val="18"/>
                <w:szCs w:val="18"/>
              </w:rPr>
            </w:pPr>
          </w:p>
        </w:tc>
      </w:tr>
      <w:tr w:rsidR="00BD7804" w:rsidRPr="00BD7804" w:rsidTr="00BD7804">
        <w:trPr>
          <w:tblCellSpacing w:w="0" w:type="dxa"/>
        </w:trPr>
        <w:tc>
          <w:tcPr>
            <w:tcW w:w="0" w:type="auto"/>
            <w:shd w:val="clear" w:color="auto" w:fill="FFFFFF"/>
            <w:vAlign w:val="center"/>
            <w:hideMark/>
          </w:tcPr>
          <w:p w:rsidR="00BD7804" w:rsidRPr="00BD7804" w:rsidRDefault="00BD7804" w:rsidP="00BD7804">
            <w:pPr>
              <w:widowControl/>
              <w:spacing w:before="100" w:beforeAutospacing="1" w:after="100" w:afterAutospacing="1" w:line="540" w:lineRule="atLeast"/>
              <w:ind w:firstLine="480"/>
              <w:jc w:val="center"/>
              <w:rPr>
                <w:rFonts w:ascii="宋体" w:eastAsia="宋体" w:hAnsi="宋体" w:cs="宋体" w:hint="eastAsia"/>
                <w:color w:val="666666"/>
                <w:kern w:val="0"/>
                <w:szCs w:val="21"/>
              </w:rPr>
            </w:pPr>
          </w:p>
          <w:p w:rsidR="00BD7804" w:rsidRPr="00BD7804" w:rsidRDefault="00BD7804" w:rsidP="00BD7804">
            <w:pPr>
              <w:widowControl/>
              <w:spacing w:before="100" w:beforeAutospacing="1" w:after="100" w:afterAutospacing="1" w:line="540" w:lineRule="atLeast"/>
              <w:ind w:firstLine="480"/>
              <w:jc w:val="left"/>
              <w:rPr>
                <w:rFonts w:ascii="宋体" w:eastAsia="宋体" w:hAnsi="宋体" w:cs="宋体" w:hint="eastAsia"/>
                <w:color w:val="666666"/>
                <w:kern w:val="0"/>
                <w:szCs w:val="21"/>
              </w:rPr>
            </w:pPr>
            <w:r w:rsidRPr="00BD7804">
              <w:rPr>
                <w:rFonts w:ascii="宋体" w:eastAsia="宋体" w:hAnsi="宋体" w:cs="宋体" w:hint="eastAsia"/>
                <w:color w:val="666666"/>
                <w:kern w:val="0"/>
                <w:sz w:val="29"/>
                <w:szCs w:val="29"/>
              </w:rPr>
              <w:t> </w:t>
            </w:r>
            <w:r w:rsidRPr="00BD7804">
              <w:rPr>
                <w:rFonts w:ascii="仿宋" w:eastAsia="仿宋" w:hAnsi="仿宋" w:cs="宋体" w:hint="eastAsia"/>
                <w:color w:val="666666"/>
                <w:kern w:val="0"/>
                <w:sz w:val="29"/>
                <w:szCs w:val="29"/>
              </w:rPr>
              <w:t xml:space="preserve"> </w:t>
            </w:r>
            <w:r w:rsidRPr="00BD7804">
              <w:rPr>
                <w:rFonts w:ascii="宋体" w:eastAsia="宋体" w:hAnsi="宋体" w:cs="宋体" w:hint="eastAsia"/>
                <w:color w:val="666666"/>
                <w:kern w:val="0"/>
                <w:sz w:val="29"/>
                <w:szCs w:val="29"/>
              </w:rPr>
              <w:t> </w:t>
            </w:r>
            <w:r w:rsidRPr="00BD7804">
              <w:rPr>
                <w:rFonts w:ascii="仿宋" w:eastAsia="仿宋" w:hAnsi="仿宋" w:cs="宋体" w:hint="eastAsia"/>
                <w:color w:val="666666"/>
                <w:kern w:val="0"/>
                <w:sz w:val="29"/>
                <w:szCs w:val="29"/>
              </w:rPr>
              <w:t xml:space="preserve"> 为切实做好硕士研究生调剂工作，艺术学院研究生招生工作领导小组在学校研究生招生工作领导小组指导下，参照《辽宁大学2023年硕士研究生招生调剂工作办法》，制定本细则并组织实施。</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黑体" w:eastAsia="黑体" w:hAnsi="黑体" w:cs="宋体" w:hint="eastAsia"/>
                <w:color w:val="666666"/>
                <w:kern w:val="0"/>
                <w:sz w:val="29"/>
                <w:szCs w:val="29"/>
              </w:rPr>
              <w:t>一、接收调剂考生的基本条件</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1.应为全国统考考试方式的非专项计划考生（报考“退役大学生士兵”专项计划的考生，可申请调剂到普通计划）。</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2.符合调入专业的报考条件。</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3.初试成绩符合第一志愿报考专业在调入地区（一区）的全国初试成绩基本要求。</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4.音乐</w:t>
            </w:r>
            <w:r w:rsidRPr="00BD7804">
              <w:rPr>
                <w:rFonts w:ascii="仿宋" w:eastAsia="仿宋" w:hAnsi="仿宋" w:cs="宋体" w:hint="eastAsia"/>
                <w:color w:val="666666"/>
                <w:kern w:val="0"/>
                <w:sz w:val="29"/>
                <w:szCs w:val="29"/>
                <w:shd w:val="clear" w:color="auto" w:fill="FFFFFF"/>
              </w:rPr>
              <w:t>（音乐教育研究方向）</w:t>
            </w:r>
            <w:r w:rsidRPr="00BD7804">
              <w:rPr>
                <w:rFonts w:ascii="仿宋" w:eastAsia="仿宋" w:hAnsi="仿宋" w:cs="宋体" w:hint="eastAsia"/>
                <w:color w:val="666666"/>
                <w:kern w:val="0"/>
                <w:sz w:val="29"/>
                <w:szCs w:val="29"/>
              </w:rPr>
              <w:t>[135101]仅接收第一志愿报考音乐[135101]专业考生的调剂申请，戏剧[135102]仅接收第一志愿报考戏剧[135102]专业考生的调剂申请。</w:t>
            </w:r>
          </w:p>
          <w:p w:rsidR="00BD7804" w:rsidRPr="00BD7804" w:rsidRDefault="00BD7804" w:rsidP="00BD7804">
            <w:pPr>
              <w:widowControl/>
              <w:spacing w:before="100" w:beforeAutospacing="1" w:after="100" w:afterAutospacing="1" w:line="555"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5.初试科目与调入专业的初试科目相同或相近，其中初试全国统一命题科目应与调入专业全国统一命题科目相同。</w:t>
            </w:r>
          </w:p>
          <w:p w:rsidR="00BD7804" w:rsidRPr="00BD7804" w:rsidRDefault="00BD7804" w:rsidP="00BD7804">
            <w:pPr>
              <w:widowControl/>
              <w:spacing w:before="100" w:beforeAutospacing="1" w:after="100" w:afterAutospacing="1" w:line="555"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对于外国语科目，</w:t>
            </w:r>
            <w:r w:rsidRPr="00BD7804">
              <w:rPr>
                <w:rFonts w:ascii="仿宋" w:eastAsia="仿宋" w:hAnsi="仿宋" w:cs="宋体" w:hint="eastAsia"/>
                <w:color w:val="666666"/>
                <w:kern w:val="0"/>
                <w:sz w:val="29"/>
                <w:szCs w:val="29"/>
                <w:shd w:val="clear" w:color="auto" w:fill="FFFFFF"/>
              </w:rPr>
              <w:t>不接收除英语以外语种的考生调剂</w:t>
            </w:r>
            <w:r w:rsidRPr="00BD7804">
              <w:rPr>
                <w:rFonts w:ascii="仿宋" w:eastAsia="仿宋" w:hAnsi="仿宋" w:cs="宋体" w:hint="eastAsia"/>
                <w:color w:val="666666"/>
                <w:kern w:val="0"/>
                <w:sz w:val="29"/>
                <w:szCs w:val="29"/>
              </w:rPr>
              <w:t>。</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lastRenderedPageBreak/>
              <w:t>6.调入专业初试科目数量应与第一志愿报考专业初试科目数量一致。</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黑体" w:eastAsia="黑体" w:hAnsi="黑体" w:cs="宋体" w:hint="eastAsia"/>
                <w:color w:val="666666"/>
                <w:kern w:val="0"/>
                <w:sz w:val="29"/>
                <w:szCs w:val="29"/>
              </w:rPr>
              <w:t>二、遴选原则</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坚持“按需招生、全面衡量、择优录取”的原则，严格按照《2023年全国硕士研究生招生工作管理规定》确定的考生调剂基本条件和要求，开展调剂生源遴选工作。对申请同一招生单位同一专业、初试科目完全相同的调剂考生，培养单位按考生初试成绩择优遴选进入复试的考生。</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黑体" w:eastAsia="黑体" w:hAnsi="黑体" w:cs="宋体" w:hint="eastAsia"/>
                <w:color w:val="666666"/>
                <w:kern w:val="0"/>
                <w:sz w:val="29"/>
                <w:szCs w:val="29"/>
              </w:rPr>
              <w:t>三、接收调剂专业及时间</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接收调剂专业：音乐[135101]</w:t>
            </w:r>
            <w:r w:rsidRPr="00BD7804">
              <w:rPr>
                <w:rFonts w:ascii="仿宋" w:eastAsia="仿宋" w:hAnsi="仿宋" w:cs="宋体" w:hint="eastAsia"/>
                <w:color w:val="666666"/>
                <w:kern w:val="0"/>
                <w:sz w:val="29"/>
                <w:szCs w:val="29"/>
                <w:shd w:val="clear" w:color="auto" w:fill="FFFFFF"/>
              </w:rPr>
              <w:t>（音乐教育研究方向）</w:t>
            </w:r>
            <w:r w:rsidRPr="00BD7804">
              <w:rPr>
                <w:rFonts w:ascii="仿宋" w:eastAsia="仿宋" w:hAnsi="仿宋" w:cs="宋体" w:hint="eastAsia"/>
                <w:color w:val="666666"/>
                <w:kern w:val="0"/>
                <w:sz w:val="29"/>
                <w:szCs w:val="29"/>
              </w:rPr>
              <w:t>、戏剧[135102]</w:t>
            </w:r>
            <w:r w:rsidRPr="00BD7804">
              <w:rPr>
                <w:rFonts w:ascii="仿宋" w:eastAsia="仿宋" w:hAnsi="仿宋" w:cs="宋体" w:hint="eastAsia"/>
                <w:color w:val="666666"/>
                <w:kern w:val="0"/>
                <w:sz w:val="29"/>
                <w:szCs w:val="29"/>
                <w:shd w:val="clear" w:color="auto" w:fill="FFFFFF"/>
              </w:rPr>
              <w:t>（不区分研究方向)</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我单位定于2023年4月6日00:00至12:00之间在“全国硕士生招生调剂服务系统”上首次发布调剂信息。</w:t>
            </w:r>
            <w:r w:rsidRPr="00BD7804">
              <w:rPr>
                <w:rFonts w:ascii="宋体" w:eastAsia="宋体" w:hAnsi="宋体" w:cs="宋体" w:hint="eastAsia"/>
                <w:color w:val="666666"/>
                <w:kern w:val="0"/>
                <w:sz w:val="29"/>
                <w:szCs w:val="29"/>
              </w:rPr>
              <w:t> </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黑体" w:eastAsia="黑体" w:hAnsi="黑体" w:cs="宋体" w:hint="eastAsia"/>
                <w:color w:val="666666"/>
                <w:kern w:val="0"/>
                <w:sz w:val="29"/>
                <w:szCs w:val="29"/>
              </w:rPr>
              <w:t>四、调剂工作程序及要求</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1.本单位接收所有调剂考生均通过“全国硕士研究生招生调剂服务系统”进行。接到复试通知的考生须在指定时间内回复确认，并按时参加复试。</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2.调剂考生须在复试考核开始前完成资格审查的材料提交与</w:t>
            </w:r>
            <w:r w:rsidRPr="00BD7804">
              <w:rPr>
                <w:rFonts w:ascii="仿宋" w:eastAsia="仿宋" w:hAnsi="仿宋" w:cs="宋体" w:hint="eastAsia"/>
                <w:color w:val="666666"/>
                <w:kern w:val="0"/>
                <w:sz w:val="29"/>
                <w:szCs w:val="29"/>
              </w:rPr>
              <w:lastRenderedPageBreak/>
              <w:t>审核。调剂考生复试内容要求与</w:t>
            </w:r>
            <w:proofErr w:type="gramStart"/>
            <w:r w:rsidRPr="00BD7804">
              <w:rPr>
                <w:rFonts w:ascii="仿宋" w:eastAsia="仿宋" w:hAnsi="仿宋" w:cs="宋体" w:hint="eastAsia"/>
                <w:color w:val="666666"/>
                <w:kern w:val="0"/>
                <w:sz w:val="29"/>
                <w:szCs w:val="29"/>
              </w:rPr>
              <w:t>一</w:t>
            </w:r>
            <w:proofErr w:type="gramEnd"/>
            <w:r w:rsidRPr="00BD7804">
              <w:rPr>
                <w:rFonts w:ascii="仿宋" w:eastAsia="仿宋" w:hAnsi="仿宋" w:cs="宋体" w:hint="eastAsia"/>
                <w:color w:val="666666"/>
                <w:kern w:val="0"/>
                <w:sz w:val="29"/>
                <w:szCs w:val="29"/>
              </w:rPr>
              <w:t>志愿考生复试内容要求一致。详情见《辽宁大学2023年硕士研究生招生复试录取工作办法》和《辽宁大学艺术学院2023年硕士研究生招生复试工作实施细则》。</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3.调剂考生采取的复试方式为差额复试，差额复试比例一般为200%。</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黑体" w:eastAsia="黑体" w:hAnsi="黑体" w:cs="宋体" w:hint="eastAsia"/>
                <w:color w:val="666666"/>
                <w:kern w:val="0"/>
                <w:sz w:val="29"/>
                <w:szCs w:val="29"/>
              </w:rPr>
              <w:t>五、调剂录取工作</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调剂考生的录取工作按照《辽宁大学艺术学院复试工作实施细则》执行。</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学校研究生招生工作领导小组审核调剂拟录取考生名单后报省级教育招生考试机构审定。</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调剂拟录取名单由研究生院进行公示，公示期为10个工作日。</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黑体" w:eastAsia="黑体" w:hAnsi="黑体" w:cs="宋体" w:hint="eastAsia"/>
                <w:color w:val="666666"/>
                <w:kern w:val="0"/>
                <w:sz w:val="29"/>
                <w:szCs w:val="29"/>
              </w:rPr>
              <w:t>六、调剂工作的监督</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艺术学院研究生招生工作领导小组对本单位调剂、复试过程和复试结果进行指导与审查，严肃处理违纪违规事件。</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辽宁大学艺术学院研究生办公室电话：024-62602985</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仿宋" w:eastAsia="仿宋" w:hAnsi="仿宋" w:cs="宋体" w:hint="eastAsia"/>
                <w:color w:val="666666"/>
                <w:kern w:val="0"/>
                <w:sz w:val="29"/>
                <w:szCs w:val="29"/>
              </w:rPr>
              <w:t>本实施细则由艺术学院负责解释，如同国家、辽宁省有关政策规定存在冲突，按国家、辽宁省关政策规定执行。</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宋体" w:eastAsia="宋体" w:hAnsi="宋体" w:cs="宋体" w:hint="eastAsia"/>
                <w:color w:val="666666"/>
                <w:kern w:val="0"/>
                <w:sz w:val="29"/>
                <w:szCs w:val="29"/>
              </w:rPr>
              <w:lastRenderedPageBreak/>
              <w:t> </w:t>
            </w:r>
          </w:p>
          <w:p w:rsidR="00BD7804" w:rsidRPr="00BD7804" w:rsidRDefault="00BD7804" w:rsidP="00BD7804">
            <w:pPr>
              <w:widowControl/>
              <w:spacing w:before="100" w:beforeAutospacing="1" w:after="100" w:afterAutospacing="1" w:line="540" w:lineRule="atLeast"/>
              <w:ind w:firstLine="555"/>
              <w:jc w:val="left"/>
              <w:rPr>
                <w:rFonts w:ascii="宋体" w:eastAsia="宋体" w:hAnsi="宋体" w:cs="宋体" w:hint="eastAsia"/>
                <w:color w:val="666666"/>
                <w:kern w:val="0"/>
                <w:szCs w:val="21"/>
              </w:rPr>
            </w:pPr>
            <w:r w:rsidRPr="00BD7804">
              <w:rPr>
                <w:rFonts w:ascii="宋体" w:eastAsia="宋体" w:hAnsi="宋体" w:cs="宋体" w:hint="eastAsia"/>
                <w:color w:val="666666"/>
                <w:kern w:val="0"/>
                <w:sz w:val="29"/>
                <w:szCs w:val="29"/>
              </w:rPr>
              <w:t> </w:t>
            </w:r>
          </w:p>
          <w:p w:rsidR="00BD7804" w:rsidRPr="00BD7804" w:rsidRDefault="00BD7804" w:rsidP="00BD7804">
            <w:pPr>
              <w:widowControl/>
              <w:spacing w:before="100" w:beforeAutospacing="1" w:after="100" w:afterAutospacing="1" w:line="540" w:lineRule="atLeast"/>
              <w:ind w:firstLine="1680"/>
              <w:jc w:val="right"/>
              <w:rPr>
                <w:rFonts w:ascii="宋体" w:eastAsia="宋体" w:hAnsi="宋体" w:cs="宋体" w:hint="eastAsia"/>
                <w:color w:val="666666"/>
                <w:kern w:val="0"/>
                <w:szCs w:val="21"/>
              </w:rPr>
            </w:pPr>
            <w:r w:rsidRPr="00BD7804">
              <w:rPr>
                <w:rFonts w:ascii="宋体" w:eastAsia="宋体" w:hAnsi="宋体" w:cs="宋体" w:hint="eastAsia"/>
                <w:color w:val="666666"/>
                <w:kern w:val="0"/>
                <w:sz w:val="29"/>
                <w:szCs w:val="29"/>
              </w:rPr>
              <w:t>        </w:t>
            </w:r>
            <w:r w:rsidRPr="00BD7804">
              <w:rPr>
                <w:rFonts w:ascii="仿宋" w:eastAsia="仿宋" w:hAnsi="仿宋" w:cs="宋体" w:hint="eastAsia"/>
                <w:color w:val="666666"/>
                <w:kern w:val="0"/>
                <w:sz w:val="29"/>
                <w:szCs w:val="29"/>
              </w:rPr>
              <w:t>辽宁大学艺术学院</w:t>
            </w:r>
          </w:p>
          <w:p w:rsidR="00BD7804" w:rsidRPr="00BD7804" w:rsidRDefault="00BD7804" w:rsidP="00BD7804">
            <w:pPr>
              <w:widowControl/>
              <w:spacing w:before="100" w:beforeAutospacing="1" w:after="100" w:afterAutospacing="1" w:line="540" w:lineRule="atLeast"/>
              <w:ind w:firstLine="1680"/>
              <w:jc w:val="right"/>
              <w:rPr>
                <w:rFonts w:ascii="宋体" w:eastAsia="宋体" w:hAnsi="宋体" w:cs="宋体" w:hint="eastAsia"/>
                <w:color w:val="666666"/>
                <w:kern w:val="0"/>
                <w:szCs w:val="21"/>
              </w:rPr>
            </w:pPr>
            <w:r w:rsidRPr="00BD7804">
              <w:rPr>
                <w:rFonts w:ascii="宋体" w:eastAsia="宋体" w:hAnsi="宋体" w:cs="宋体" w:hint="eastAsia"/>
                <w:color w:val="666666"/>
                <w:kern w:val="0"/>
                <w:sz w:val="29"/>
                <w:szCs w:val="29"/>
              </w:rPr>
              <w:t>         </w:t>
            </w:r>
            <w:r w:rsidRPr="00BD7804">
              <w:rPr>
                <w:rFonts w:ascii="仿宋" w:eastAsia="仿宋" w:hAnsi="仿宋" w:cs="宋体" w:hint="eastAsia"/>
                <w:color w:val="666666"/>
                <w:kern w:val="0"/>
                <w:sz w:val="29"/>
                <w:szCs w:val="29"/>
              </w:rPr>
              <w:t>二○二三年四月</w:t>
            </w:r>
          </w:p>
          <w:p w:rsidR="00BD7804" w:rsidRPr="00BD7804" w:rsidRDefault="00BD7804" w:rsidP="00BD7804">
            <w:pPr>
              <w:widowControl/>
              <w:spacing w:before="100" w:beforeAutospacing="1" w:after="100" w:afterAutospacing="1" w:line="540" w:lineRule="atLeast"/>
              <w:ind w:firstLine="480"/>
              <w:jc w:val="left"/>
              <w:rPr>
                <w:rFonts w:ascii="宋体" w:eastAsia="宋体" w:hAnsi="宋体" w:cs="宋体" w:hint="eastAsia"/>
                <w:color w:val="666666"/>
                <w:kern w:val="0"/>
                <w:szCs w:val="21"/>
              </w:rPr>
            </w:pPr>
            <w:r w:rsidRPr="00BD7804">
              <w:rPr>
                <w:rFonts w:ascii="宋体" w:eastAsia="宋体" w:hAnsi="宋体" w:cs="宋体" w:hint="eastAsia"/>
                <w:color w:val="666666"/>
                <w:kern w:val="0"/>
                <w:sz w:val="29"/>
                <w:szCs w:val="29"/>
              </w:rPr>
              <w:t> </w:t>
            </w:r>
          </w:p>
          <w:p w:rsidR="00BD7804" w:rsidRPr="00BD7804" w:rsidRDefault="00BD7804" w:rsidP="00BD7804">
            <w:pPr>
              <w:widowControl/>
              <w:spacing w:before="100" w:beforeAutospacing="1" w:after="100" w:afterAutospacing="1" w:line="270" w:lineRule="atLeast"/>
              <w:ind w:firstLine="480"/>
              <w:jc w:val="left"/>
              <w:rPr>
                <w:rFonts w:ascii="宋体" w:eastAsia="宋体" w:hAnsi="宋体" w:cs="宋体"/>
                <w:color w:val="666666"/>
                <w:kern w:val="0"/>
                <w:szCs w:val="21"/>
              </w:rPr>
            </w:pPr>
          </w:p>
        </w:tc>
      </w:tr>
      <w:tr w:rsidR="00BD7804" w:rsidRPr="00BD7804" w:rsidTr="00BD7804">
        <w:trPr>
          <w:tblCellSpacing w:w="0" w:type="dxa"/>
        </w:trPr>
        <w:tc>
          <w:tcPr>
            <w:tcW w:w="0" w:type="auto"/>
            <w:shd w:val="clear" w:color="auto" w:fill="FFFFFF"/>
            <w:vAlign w:val="center"/>
            <w:hideMark/>
          </w:tcPr>
          <w:p w:rsidR="00BD7804" w:rsidRPr="00BD7804" w:rsidRDefault="00BD7804" w:rsidP="00BD7804">
            <w:pPr>
              <w:widowControl/>
              <w:jc w:val="left"/>
              <w:rPr>
                <w:rFonts w:ascii="宋体" w:eastAsia="宋体" w:hAnsi="宋体" w:cs="宋体"/>
                <w:color w:val="222222"/>
                <w:kern w:val="0"/>
                <w:sz w:val="18"/>
                <w:szCs w:val="18"/>
              </w:rPr>
            </w:pPr>
          </w:p>
        </w:tc>
      </w:tr>
      <w:tr w:rsidR="00BD7804" w:rsidRPr="00BD7804" w:rsidTr="00BD7804">
        <w:trPr>
          <w:tblCellSpacing w:w="0" w:type="dxa"/>
        </w:trPr>
        <w:tc>
          <w:tcPr>
            <w:tcW w:w="0" w:type="auto"/>
            <w:shd w:val="clear" w:color="auto" w:fill="FFFFFF"/>
            <w:vAlign w:val="center"/>
            <w:hideMark/>
          </w:tcPr>
          <w:p w:rsidR="00BD7804" w:rsidRPr="00BD7804" w:rsidRDefault="00BD7804" w:rsidP="00BD7804">
            <w:pPr>
              <w:widowControl/>
              <w:jc w:val="left"/>
              <w:rPr>
                <w:rFonts w:ascii="宋体" w:eastAsia="宋体" w:hAnsi="宋体" w:cs="宋体"/>
                <w:color w:val="666666"/>
                <w:kern w:val="0"/>
                <w:sz w:val="18"/>
                <w:szCs w:val="18"/>
              </w:rPr>
            </w:pPr>
          </w:p>
        </w:tc>
      </w:tr>
      <w:tr w:rsidR="00BD7804" w:rsidRPr="00BD7804" w:rsidTr="00BD7804">
        <w:trPr>
          <w:tblCellSpacing w:w="0" w:type="dxa"/>
        </w:trPr>
        <w:tc>
          <w:tcPr>
            <w:tcW w:w="0" w:type="auto"/>
            <w:shd w:val="clear" w:color="auto" w:fill="FFFFFF"/>
            <w:vAlign w:val="center"/>
            <w:hideMark/>
          </w:tcPr>
          <w:p w:rsidR="00BD7804" w:rsidRPr="00BD7804" w:rsidRDefault="00BD7804" w:rsidP="00BD7804">
            <w:pPr>
              <w:widowControl/>
              <w:jc w:val="left"/>
              <w:rPr>
                <w:rFonts w:ascii="宋体" w:eastAsia="宋体" w:hAnsi="宋体" w:cs="宋体"/>
                <w:color w:val="666666"/>
                <w:kern w:val="0"/>
                <w:sz w:val="18"/>
                <w:szCs w:val="18"/>
              </w:rPr>
            </w:pPr>
            <w:r w:rsidRPr="00BD7804">
              <w:rPr>
                <w:rFonts w:ascii="宋体" w:eastAsia="宋体" w:hAnsi="宋体" w:cs="宋体" w:hint="eastAsia"/>
                <w:color w:val="666666"/>
                <w:kern w:val="0"/>
                <w:sz w:val="18"/>
                <w:szCs w:val="18"/>
              </w:rPr>
              <w:t>附件【</w:t>
            </w:r>
            <w:hyperlink r:id="rId5" w:history="1">
              <w:r w:rsidRPr="00BD7804">
                <w:rPr>
                  <w:rFonts w:ascii="瀹嬩綋" w:eastAsia="瀹嬩綋" w:hAnsi="宋体" w:cs="宋体" w:hint="eastAsia"/>
                  <w:color w:val="666666"/>
                  <w:kern w:val="0"/>
                  <w:sz w:val="18"/>
                  <w:szCs w:val="18"/>
                </w:rPr>
                <w:t>辽宁大学艺术学院2023年复试名单（第一轮调剂）(1).xlsx</w:t>
              </w:r>
            </w:hyperlink>
            <w:r w:rsidRPr="00BD7804">
              <w:rPr>
                <w:rFonts w:ascii="宋体" w:eastAsia="宋体" w:hAnsi="宋体" w:cs="宋体" w:hint="eastAsia"/>
                <w:color w:val="666666"/>
                <w:kern w:val="0"/>
                <w:sz w:val="18"/>
                <w:szCs w:val="18"/>
              </w:rPr>
              <w:t>】已下载215次</w:t>
            </w:r>
          </w:p>
        </w:tc>
      </w:tr>
    </w:tbl>
    <w:p w:rsidR="009571D5" w:rsidRPr="00BD7804" w:rsidRDefault="009571D5">
      <w:bookmarkStart w:id="0" w:name="_GoBack"/>
      <w:bookmarkEnd w:id="0"/>
    </w:p>
    <w:sectPr w:rsidR="009571D5" w:rsidRPr="00BD78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瀹嬩綋">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2FB"/>
    <w:rsid w:val="002132FB"/>
    <w:rsid w:val="009571D5"/>
    <w:rsid w:val="00BD78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3056">
    <w:name w:val="timestyle13056"/>
    <w:basedOn w:val="a0"/>
    <w:rsid w:val="00BD7804"/>
  </w:style>
  <w:style w:type="character" w:customStyle="1" w:styleId="authorstyle13056">
    <w:name w:val="authorstyle13056"/>
    <w:basedOn w:val="a0"/>
    <w:rsid w:val="00BD7804"/>
  </w:style>
  <w:style w:type="paragraph" w:styleId="a3">
    <w:name w:val="Normal (Web)"/>
    <w:basedOn w:val="a"/>
    <w:uiPriority w:val="99"/>
    <w:unhideWhenUsed/>
    <w:rsid w:val="00BD7804"/>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BD780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3056">
    <w:name w:val="timestyle13056"/>
    <w:basedOn w:val="a0"/>
    <w:rsid w:val="00BD7804"/>
  </w:style>
  <w:style w:type="character" w:customStyle="1" w:styleId="authorstyle13056">
    <w:name w:val="authorstyle13056"/>
    <w:basedOn w:val="a0"/>
    <w:rsid w:val="00BD7804"/>
  </w:style>
  <w:style w:type="paragraph" w:styleId="a3">
    <w:name w:val="Normal (Web)"/>
    <w:basedOn w:val="a"/>
    <w:uiPriority w:val="99"/>
    <w:unhideWhenUsed/>
    <w:rsid w:val="00BD7804"/>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BD78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0384">
      <w:bodyDiv w:val="1"/>
      <w:marLeft w:val="0"/>
      <w:marRight w:val="0"/>
      <w:marTop w:val="0"/>
      <w:marBottom w:val="0"/>
      <w:divBdr>
        <w:top w:val="none" w:sz="0" w:space="0" w:color="auto"/>
        <w:left w:val="none" w:sz="0" w:space="0" w:color="auto"/>
        <w:bottom w:val="none" w:sz="0" w:space="0" w:color="auto"/>
        <w:right w:val="none" w:sz="0" w:space="0" w:color="auto"/>
      </w:divBdr>
      <w:divsChild>
        <w:div w:id="472409553">
          <w:marLeft w:val="0"/>
          <w:marRight w:val="0"/>
          <w:marTop w:val="0"/>
          <w:marBottom w:val="0"/>
          <w:divBdr>
            <w:top w:val="none" w:sz="0" w:space="0" w:color="auto"/>
            <w:left w:val="none" w:sz="0" w:space="0" w:color="auto"/>
            <w:bottom w:val="none" w:sz="0" w:space="0" w:color="auto"/>
            <w:right w:val="none" w:sz="0" w:space="0" w:color="auto"/>
          </w:divBdr>
          <w:divsChild>
            <w:div w:id="29861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ysxy.lnu.edu.cn/system/_content/download.jsp?urltype=news.DownloadAttachUrl&amp;owner=658144790&amp;wbfileid=12197230"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2023-05-16T08:49:00Z</dcterms:created>
  <dcterms:modified xsi:type="dcterms:W3CDTF">2023-05-16T08:49:00Z</dcterms:modified>
</cp:coreProperties>
</file>