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50" w:rsidRPr="00A23450" w:rsidRDefault="00A23450" w:rsidP="00A23450">
      <w:pPr>
        <w:widowControl/>
        <w:shd w:val="clear" w:color="auto" w:fill="FFFFFF"/>
        <w:jc w:val="center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36"/>
          <w:szCs w:val="36"/>
        </w:rPr>
      </w:pPr>
      <w:r w:rsidRPr="00A23450">
        <w:rPr>
          <w:rFonts w:ascii="微软雅黑" w:eastAsia="微软雅黑" w:hAnsi="微软雅黑" w:cs="宋体" w:hint="eastAsia"/>
          <w:b/>
          <w:bCs/>
          <w:color w:val="333333"/>
          <w:kern w:val="0"/>
          <w:sz w:val="36"/>
          <w:szCs w:val="36"/>
        </w:rPr>
        <w:t>辽宁大学高等教育研究所2023年硕士研究生复试成绩（调剂）</w:t>
      </w:r>
    </w:p>
    <w:p w:rsidR="00A23450" w:rsidRPr="00A23450" w:rsidRDefault="00A23450" w:rsidP="00A23450">
      <w:pPr>
        <w:widowControl/>
        <w:shd w:val="clear" w:color="auto" w:fill="FFFFFF"/>
        <w:jc w:val="center"/>
        <w:textAlignment w:val="baseline"/>
        <w:rPr>
          <w:rFonts w:ascii="微软雅黑" w:eastAsia="微软雅黑" w:hAnsi="微软雅黑" w:cs="宋体" w:hint="eastAsia"/>
          <w:color w:val="999999"/>
          <w:kern w:val="0"/>
          <w:sz w:val="27"/>
          <w:szCs w:val="27"/>
        </w:rPr>
      </w:pPr>
      <w:r w:rsidRPr="00A23450">
        <w:rPr>
          <w:rFonts w:ascii="微软雅黑" w:eastAsia="微软雅黑" w:hAnsi="微软雅黑" w:cs="宋体" w:hint="eastAsia"/>
          <w:color w:val="999999"/>
          <w:kern w:val="0"/>
          <w:sz w:val="27"/>
          <w:szCs w:val="27"/>
        </w:rPr>
        <w:t>2023-04-07 16:36:19     (阅读次数</w:t>
      </w:r>
      <w:r w:rsidRPr="00A23450">
        <w:rPr>
          <w:rFonts w:ascii="微软雅黑" w:eastAsia="微软雅黑" w:hAnsi="微软雅黑" w:cs="宋体" w:hint="eastAsia"/>
          <w:color w:val="999999"/>
          <w:kern w:val="0"/>
          <w:sz w:val="27"/>
          <w:szCs w:val="27"/>
          <w:bdr w:val="none" w:sz="0" w:space="0" w:color="auto" w:frame="1"/>
        </w:rPr>
        <w:t>306</w:t>
      </w:r>
      <w:r w:rsidRPr="00A23450">
        <w:rPr>
          <w:rFonts w:ascii="微软雅黑" w:eastAsia="微软雅黑" w:hAnsi="微软雅黑" w:cs="宋体" w:hint="eastAsia"/>
          <w:color w:val="999999"/>
          <w:kern w:val="0"/>
          <w:sz w:val="27"/>
          <w:szCs w:val="27"/>
        </w:rPr>
        <w:t>)</w:t>
      </w:r>
    </w:p>
    <w:p w:rsidR="00A23450" w:rsidRPr="00A23450" w:rsidRDefault="00A23450" w:rsidP="00A23450">
      <w:pPr>
        <w:widowControl/>
        <w:shd w:val="clear" w:color="auto" w:fill="FFFFFF"/>
        <w:jc w:val="center"/>
        <w:textAlignment w:val="baseline"/>
        <w:rPr>
          <w:rFonts w:ascii="Helvetica" w:eastAsia="宋体" w:hAnsi="Helvetica" w:cs="Helvetica" w:hint="eastAsia"/>
          <w:color w:val="333333"/>
          <w:kern w:val="0"/>
          <w:sz w:val="27"/>
          <w:szCs w:val="27"/>
        </w:rPr>
      </w:pPr>
      <w:r>
        <w:rPr>
          <w:rFonts w:ascii="Helvetica" w:eastAsia="宋体" w:hAnsi="Helvetica" w:cs="Helvetica"/>
          <w:noProof/>
          <w:color w:val="333333"/>
          <w:kern w:val="0"/>
          <w:sz w:val="27"/>
          <w:szCs w:val="27"/>
        </w:rPr>
        <w:drawing>
          <wp:inline distT="0" distB="0" distL="0" distR="0">
            <wp:extent cx="4763135" cy="2381885"/>
            <wp:effectExtent l="0" t="0" r="0" b="0"/>
            <wp:docPr id="1" name="图片 1" descr="https://gdjyyjs.lnu.edu.cn/__local/6/BF/33/D74708C604EC3046D81425F5BEE_C9339453_1AA5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djyyjs.lnu.edu.cn/__local/6/BF/33/D74708C604EC3046D81425F5BEE_C9339453_1AA5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2CB" w:rsidRDefault="00C172CB">
      <w:bookmarkStart w:id="0" w:name="_GoBack"/>
      <w:bookmarkEnd w:id="0"/>
    </w:p>
    <w:sectPr w:rsidR="00C17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B1"/>
    <w:rsid w:val="00A23450"/>
    <w:rsid w:val="00C172CB"/>
    <w:rsid w:val="00C9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4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234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234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4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234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234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8008">
          <w:marLeft w:val="0"/>
          <w:marRight w:val="0"/>
          <w:marTop w:val="9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306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2023-05-16T02:47:00Z</dcterms:created>
  <dcterms:modified xsi:type="dcterms:W3CDTF">2023-05-16T02:47:00Z</dcterms:modified>
</cp:coreProperties>
</file>