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8F8F8"/>
        <w:spacing w:line="675" w:lineRule="atLeast"/>
        <w:jc w:val="center"/>
        <w:outlineLvl w:val="2"/>
        <w:rPr>
          <w:rFonts w:ascii="宋体" w:hAnsi="宋体" w:eastAsia="宋体" w:cs="宋体"/>
          <w:color w:val="383838"/>
          <w:kern w:val="0"/>
          <w:sz w:val="33"/>
          <w:szCs w:val="33"/>
        </w:rPr>
      </w:pPr>
      <w:bookmarkStart w:id="0" w:name="_GoBack"/>
      <w:bookmarkEnd w:id="0"/>
      <w:r>
        <w:rPr>
          <w:rFonts w:ascii="宋体" w:hAnsi="宋体" w:eastAsia="宋体" w:cs="宋体"/>
          <w:color w:val="383838"/>
          <w:kern w:val="0"/>
          <w:sz w:val="33"/>
          <w:szCs w:val="33"/>
        </w:rPr>
        <w:t>辽宁师范大学2023年硕士研究生招生调剂公告</w:t>
      </w:r>
    </w:p>
    <w:p>
      <w:pPr>
        <w:widowControl/>
        <w:shd w:val="clear" w:color="auto" w:fill="F8F8F8"/>
        <w:spacing w:line="525" w:lineRule="atLeast"/>
        <w:jc w:val="center"/>
        <w:rPr>
          <w:rFonts w:ascii="宋体" w:hAnsi="宋体" w:eastAsia="宋体" w:cs="宋体"/>
          <w:color w:val="383838"/>
          <w:kern w:val="0"/>
          <w:sz w:val="18"/>
          <w:szCs w:val="18"/>
        </w:rPr>
      </w:pPr>
      <w:r>
        <w:rPr>
          <w:rFonts w:ascii="宋体" w:hAnsi="宋体" w:eastAsia="宋体" w:cs="宋体"/>
          <w:color w:val="383838"/>
          <w:kern w:val="0"/>
          <w:sz w:val="18"/>
          <w:szCs w:val="18"/>
        </w:rPr>
        <w:t>2023-04-04  点击：[46875]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我校部分专业有调剂名额，具体调剂专业及缺额信息以中国研究生招生信息网“全国硕士生招生调剂服务系统”公布为准。欢迎全国各地考生申请调剂到我校。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一、拟接收调剂专业</w:t>
      </w:r>
    </w:p>
    <w:tbl>
      <w:tblPr>
        <w:tblStyle w:val="4"/>
        <w:tblW w:w="115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8"/>
        <w:gridCol w:w="1026"/>
        <w:gridCol w:w="2730"/>
        <w:gridCol w:w="1184"/>
        <w:gridCol w:w="287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Cs w:val="21"/>
              </w:rPr>
              <w:t>院系所名称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Cs w:val="21"/>
              </w:rPr>
              <w:t>专业代码</w:t>
            </w:r>
          </w:p>
        </w:tc>
        <w:tc>
          <w:tcPr>
            <w:tcW w:w="25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Cs w:val="21"/>
              </w:rPr>
              <w:t>专业名称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Cs w:val="21"/>
              </w:rPr>
              <w:t>学习方式和类型</w:t>
            </w:r>
          </w:p>
        </w:tc>
        <w:tc>
          <w:tcPr>
            <w:tcW w:w="27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政府管理学院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030202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中外政治制度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学术型硕士</w:t>
            </w:r>
            <w:r>
              <w:rPr>
                <w:rFonts w:hint="eastAsia" w:ascii="等线" w:hAnsi="等线" w:eastAsia="等线" w:cs="宋体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Cs w:val="21"/>
              </w:rPr>
              <w:t>  全日制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政府管理学院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030203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科学社会主义与国际共产主义运动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政府管理学院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030206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国际政治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040109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特殊教育学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文艺学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中国古典文献学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中国古代文学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中国现当代文学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050108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比较文学与世界文学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历史文化旅游学院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060100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考古学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历史文化旅游学院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060200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中国史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历史文化旅游学院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060300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世界史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历史文化旅游学院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120203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旅游管理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音乐学院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130200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音乐与舞蹈学（音乐学）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050202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俄语语言文学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050211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外国语言学及应用语言学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体育学院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040302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运动人体科学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体育学院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040304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民族传统体育学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数学学院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数学学院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120201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会计学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物理与电子技术学院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070203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原子与分子物理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物理与电子技术学院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070205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凝聚态物理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化学化工学院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化学化工学院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070302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分析化学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地理科学学院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070503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生命科学学院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071000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生物学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生命科学学院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071300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生态学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计算机与信息技术学院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计算机与信息技术学院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081200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计算机科学与技术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海洋可持续发展研究院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020202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海洋可持续发展研究院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020205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产业经济学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海洋可持续发展研究院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020206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国际贸易学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海洋可持续发展研究院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070502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国际教育学院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影视艺术学院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130300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戏剧与影视学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心理学院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040202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发展与教育心理学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脑与认知神经科学研究中心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040202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发展与教育心理学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马克思主义学院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030501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马克思主义基本原理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马克思主义学院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030506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中国近现代史基本问题研究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政府管理学院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125500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图书情报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专业型硕士</w:t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  全日制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历史文化旅游学院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125400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旅游管理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美术学院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学科教学（美术）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音乐学院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135101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音乐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055102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英语口译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055104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俄语口译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055106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日语口译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体育学院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045204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社会体育指导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化学化工学院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学科教学（化学）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生命科学学院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045107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学科教学（生物）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计算机与信息技术学院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现代教育技术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国际教育学院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045300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汉语国际教育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国际商学院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055101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英语笔译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心理学院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045400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应用心理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六盘水师范学院联合培养项目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学科教学（语文）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六盘水师范学院联合培养项目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学科教学（物理）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六盘水师范学院联合培养项目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学科教学（化学）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六盘水师范学院联合培养项目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045107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学科教学（生物）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六盘水师范学院联合培养项目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政府管理学院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125200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公共管理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专业型硕士</w:t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  非全日制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小学教育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045118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学前教育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教育学院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045119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特殊教育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文学院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学科教学（语文）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外国语学院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045108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学科教学（英语）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数学学院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学科教学（数学）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地理科学学院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生命科学学院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045107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学科教学（生物）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心理学院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045116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3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影视艺术学院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135105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广播电视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专业型硕士</w:t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  全日制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只招收退役大学生士兵专项计划</w:t>
            </w:r>
          </w:p>
        </w:tc>
      </w:tr>
    </w:tbl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二、调剂系统开放时间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我校在“全国硕士生招生调剂服务系统”上，第一轮调剂开放时间计划于4月6日，届时考生可登录调剂系统，查看我校接收调剂的专业、缺额信息及调剂相关要求。后续调剂开放时间请关注研究生院官网通知。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三、调剂要求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1.调剂复试主要采取网络远程面试方式，复试内容将通过面试形式进行考核。网络远程复试的具体操作详见</w:t>
      </w:r>
      <w:r>
        <w:fldChar w:fldCharType="begin"/>
      </w:r>
      <w:r>
        <w:instrText xml:space="preserve"> HYPERLINK "https://master.lnnu.edu.cn/info/1021/3618.htm" </w:instrText>
      </w:r>
      <w:r>
        <w:fldChar w:fldCharType="separate"/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t>《辽宁师范大学2023年硕士研究生招生考试网络远程复试考生须知》（点击）。</w:t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fldChar w:fldCharType="end"/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调剂复试时间、安排和要求等相关内容详见</w:t>
      </w:r>
      <w:r>
        <w:fldChar w:fldCharType="begin"/>
      </w:r>
      <w:r>
        <w:instrText xml:space="preserve"> HYPERLINK "https://master.lnnu.edu.cn/info/1021/3635.htm" </w:instrText>
      </w:r>
      <w:r>
        <w:fldChar w:fldCharType="separate"/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t>《辽宁师范大学2023年硕士研究生招生复试、调剂录取工作方法》（点击）</w:t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fldChar w:fldCharType="end"/>
      </w:r>
      <w:r>
        <w:rPr>
          <w:rFonts w:ascii="宋体" w:hAnsi="宋体" w:eastAsia="宋体" w:cs="宋体"/>
          <w:color w:val="383838"/>
          <w:kern w:val="0"/>
          <w:szCs w:val="21"/>
        </w:rPr>
        <w:t>和各学院（中心）调剂复试录取工作细则。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2.所有考生的调剂均须通过中国研究生招生信息网站“全国硕士生招生调剂服务系统”进行。调剂考生的初试分数、调剂要求等还须符合调剂专业的报考条件以及教育部有关调剂规定。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3.学校将对申请调剂考生进行审核，并向合格调剂考生发放复试通知。收到复试通知的考生，须按要求在“全国硕士生招生调剂服务系统”中确认。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四、其他事项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1.我校所有非全日制专业考生的录取类别均为定向就业，在调剂复试前的资格审查时，须向我校提供</w:t>
      </w:r>
      <w:r>
        <w:fldChar w:fldCharType="begin"/>
      </w:r>
      <w:r>
        <w:instrText xml:space="preserve"> HYPERLINK "https://master.lnnu.edu.cn/dingxiangxieyi.docx" </w:instrText>
      </w:r>
      <w:r>
        <w:fldChar w:fldCharType="separate"/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t>定向培养硕士学位研究生协议书</w:t>
      </w:r>
      <w:r>
        <w:rPr>
          <w:rFonts w:ascii="宋体" w:hAnsi="宋体" w:eastAsia="宋体" w:cs="宋体"/>
          <w:color w:val="1E50A2"/>
          <w:kern w:val="0"/>
          <w:szCs w:val="21"/>
          <w:u w:val="single"/>
        </w:rPr>
        <w:fldChar w:fldCharType="end"/>
      </w:r>
      <w:r>
        <w:rPr>
          <w:rFonts w:ascii="宋体" w:hAnsi="宋体" w:eastAsia="宋体" w:cs="宋体"/>
          <w:color w:val="383838"/>
          <w:kern w:val="0"/>
          <w:szCs w:val="21"/>
        </w:rPr>
        <w:t>（要求一式三份，加盖工作单位公章、负责人签字）。</w:t>
      </w:r>
    </w:p>
    <w:p>
      <w:pPr>
        <w:widowControl/>
        <w:shd w:val="clear" w:color="auto" w:fill="F8F8F8"/>
        <w:spacing w:line="315" w:lineRule="atLeast"/>
        <w:ind w:firstLine="480"/>
        <w:jc w:val="lef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2.有关调剂考生的复试具体安排，请随时关注我校研究生院和各学院（中心）官网的通知。</w:t>
      </w:r>
    </w:p>
    <w:p>
      <w:pPr>
        <w:widowControl/>
        <w:shd w:val="clear" w:color="auto" w:fill="F8F8F8"/>
        <w:spacing w:line="315" w:lineRule="atLeast"/>
        <w:ind w:firstLine="480"/>
        <w:jc w:val="righ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辽宁师范大学研究生院</w:t>
      </w:r>
    </w:p>
    <w:p>
      <w:pPr>
        <w:widowControl/>
        <w:shd w:val="clear" w:color="auto" w:fill="F8F8F8"/>
        <w:spacing w:line="315" w:lineRule="atLeast"/>
        <w:ind w:firstLine="480"/>
        <w:jc w:val="right"/>
        <w:rPr>
          <w:rFonts w:ascii="宋体" w:hAnsi="宋体" w:eastAsia="宋体" w:cs="宋体"/>
          <w:color w:val="383838"/>
          <w:kern w:val="0"/>
          <w:szCs w:val="21"/>
        </w:rPr>
      </w:pPr>
      <w:r>
        <w:rPr>
          <w:rFonts w:ascii="宋体" w:hAnsi="宋体" w:eastAsia="宋体" w:cs="宋体"/>
          <w:color w:val="383838"/>
          <w:kern w:val="0"/>
          <w:szCs w:val="21"/>
        </w:rPr>
        <w:t>2023年4月4日</w:t>
      </w:r>
    </w:p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E1769"/>
    <w:rsid w:val="000E1769"/>
    <w:rsid w:val="00324C98"/>
    <w:rsid w:val="00CC0BDA"/>
    <w:rsid w:val="2C6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8">
    <w:name w:val="标题 3 Char"/>
    <w:basedOn w:val="5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9">
    <w:name w:val="vsbcontent_star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vsbcontent_end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1692</Words>
  <Characters>2084</Characters>
  <Lines>19</Lines>
  <Paragraphs>5</Paragraphs>
  <TotalTime>0</TotalTime>
  <ScaleCrop>false</ScaleCrop>
  <LinksUpToDate>false</LinksUpToDate>
  <CharactersWithSpaces>2094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2023-05-17T02:13:00Z</dcterms:created>
  <dc:creator>Windows 用户</dc:creator>
  <cp:lastModifiedBy>陈桉</cp:lastModifiedBy>
  <dcterms:modified xsi:type="dcterms:W3CDTF">2023-06-26T10:07:20Z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F53CB0792E414B15A0D0F89371D6E2F0_12</vt:lpwstr>
  </property>
</Properties>
</file>