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outlineLvl w:val="0"/>
        <w:rPr>
          <w:rFonts w:ascii="宋体" w:hAnsi="宋体" w:eastAsia="宋体" w:cs="宋体"/>
          <w:b/>
          <w:bCs/>
          <w:color w:val="00204B"/>
          <w:kern w:val="36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color w:val="00204B"/>
          <w:kern w:val="36"/>
          <w:sz w:val="45"/>
          <w:szCs w:val="45"/>
        </w:rPr>
        <w:t>辽宁师范大学2023年硕士研究生调剂复试通知考生名单</w:t>
      </w:r>
    </w:p>
    <w:p>
      <w:pPr>
        <w:widowControl/>
        <w:shd w:val="clear" w:color="auto" w:fill="FFFFFF"/>
        <w:jc w:val="center"/>
        <w:rPr>
          <w:rFonts w:hint="eastAsia" w:ascii="微软雅黑" w:hAnsi="微软雅黑" w:eastAsia="微软雅黑" w:cs="宋体"/>
          <w:color w:val="AAAAAA"/>
          <w:kern w:val="0"/>
          <w:szCs w:val="21"/>
        </w:rPr>
      </w:pPr>
      <w:r>
        <w:rPr>
          <w:rFonts w:hint="eastAsia" w:ascii="微软雅黑" w:hAnsi="微软雅黑" w:eastAsia="微软雅黑" w:cs="宋体"/>
          <w:color w:val="AAAAAA"/>
          <w:kern w:val="0"/>
          <w:szCs w:val="21"/>
        </w:rPr>
        <w:t>标签：时间：2023-04-07　点击：20　来源：辽宁师范大学地理科学学院</w:t>
      </w:r>
    </w:p>
    <w:p>
      <w:pPr>
        <w:widowControl/>
        <w:shd w:val="clear" w:color="auto" w:fill="FFFFFF"/>
        <w:spacing w:line="450" w:lineRule="atLeast"/>
        <w:ind w:firstLine="480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ascii="FangSong_GB2312" w:hAnsi="FangSong_GB2312" w:eastAsia="微软雅黑" w:cs="宋体"/>
          <w:color w:val="333333"/>
          <w:kern w:val="0"/>
          <w:sz w:val="30"/>
          <w:szCs w:val="30"/>
        </w:rPr>
        <w:t>根据《辽宁师范大学2023年硕士研究生招生复试、调剂录取工作办法》、《地理科学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</w:r>
    </w:p>
    <w:p>
      <w:pPr>
        <w:widowControl/>
        <w:shd w:val="clear" w:color="auto" w:fill="FFFFFF"/>
        <w:spacing w:line="450" w:lineRule="atLeast"/>
        <w:ind w:firstLine="480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ascii="FangSong_GB2312" w:hAnsi="FangSong_GB2312" w:eastAsia="微软雅黑" w:cs="宋体"/>
          <w:color w:val="333333"/>
          <w:kern w:val="0"/>
          <w:sz w:val="30"/>
          <w:szCs w:val="30"/>
        </w:rPr>
        <w:t>在“全国硕士生招生调剂服务系统”中确认参加复试的调剂考生才能参加我校2023年硕士研究生调剂复试。</w:t>
      </w:r>
    </w:p>
    <w:p>
      <w:bookmarkStart w:id="0" w:name="_GoBack"/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495290" cy="5747385"/>
            <wp:effectExtent l="0" t="0" r="3810" b="5715"/>
            <wp:docPr id="1" name="图片 1" descr="https://dlkxxy.lnnu.edu.cn/images/diaojigongs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dlkxxy.lnnu.edu.cn/images/diaojigongshi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5290" cy="574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28523D"/>
    <w:rsid w:val="0028523D"/>
    <w:rsid w:val="002E6B05"/>
    <w:rsid w:val="00D13094"/>
    <w:rsid w:val="2F0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222</Words>
  <Characters>247</Characters>
  <Lines>1</Lines>
  <Paragraphs>1</Paragraphs>
  <TotalTime>0</TotalTime>
  <ScaleCrop>false</ScaleCrop>
  <LinksUpToDate>false</LinksUpToDate>
  <CharactersWithSpaces>249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2023-05-17T00:48:00Z</dcterms:created>
  <dc:creator>Windows 用户</dc:creator>
  <cp:lastModifiedBy>陈桉</cp:lastModifiedBy>
  <dcterms:modified xsi:type="dcterms:W3CDTF">2023-06-26T09:20:31Z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92275B36C5BE46239D4B239AFDE805E4_12</vt:lpwstr>
  </property>
</Properties>
</file>