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10" w:lineRule="atLeast"/>
        <w:jc w:val="center"/>
        <w:rPr>
          <w:rFonts w:ascii="微软雅黑" w:hAnsi="微软雅黑" w:eastAsia="微软雅黑" w:cs="宋体"/>
          <w:color w:val="444444"/>
          <w:kern w:val="0"/>
          <w:sz w:val="39"/>
          <w:szCs w:val="39"/>
        </w:rPr>
      </w:pPr>
      <w:r>
        <w:rPr>
          <w:rFonts w:hint="eastAsia" w:ascii="微软雅黑" w:hAnsi="微软雅黑" w:eastAsia="微软雅黑" w:cs="宋体"/>
          <w:color w:val="444444"/>
          <w:kern w:val="0"/>
          <w:sz w:val="39"/>
          <w:szCs w:val="39"/>
        </w:rPr>
        <w:t>辽宁师范大学2023年硕士研究生调剂复试通知考生名单</w:t>
      </w:r>
    </w:p>
    <w:p>
      <w:pPr>
        <w:widowControl/>
        <w:shd w:val="clear" w:color="auto" w:fill="FFFFFF"/>
        <w:jc w:val="center"/>
        <w:textAlignment w:val="top"/>
        <w:rPr>
          <w:rFonts w:hint="eastAsia" w:ascii="微软雅黑" w:hAnsi="微软雅黑" w:eastAsia="微软雅黑" w:cs="宋体"/>
          <w:color w:val="000000"/>
          <w:kern w:val="0"/>
          <w:sz w:val="2"/>
          <w:szCs w:val="2"/>
        </w:rPr>
      </w:pPr>
      <w:r>
        <w:rPr>
          <w:rFonts w:hint="eastAsia" w:ascii="微软雅黑" w:hAnsi="微软雅黑" w:eastAsia="微软雅黑" w:cs="宋体"/>
          <w:color w:val="999999"/>
          <w:kern w:val="0"/>
          <w:sz w:val="18"/>
          <w:szCs w:val="18"/>
        </w:rPr>
        <w:t>2023-04-07</w:t>
      </w:r>
      <w:r>
        <w:rPr>
          <w:rFonts w:hint="eastAsia" w:ascii="微软雅黑" w:hAnsi="微软雅黑" w:eastAsia="微软雅黑" w:cs="宋体"/>
          <w:color w:val="000000"/>
          <w:kern w:val="0"/>
          <w:sz w:val="2"/>
          <w:szCs w:val="2"/>
        </w:rPr>
        <w:t> </w:t>
      </w:r>
      <w:r>
        <w:rPr>
          <w:rFonts w:hint="eastAsia" w:ascii="微软雅黑" w:hAnsi="微软雅黑" w:eastAsia="微软雅黑" w:cs="宋体"/>
          <w:color w:val="999999"/>
          <w:kern w:val="0"/>
          <w:sz w:val="18"/>
          <w:szCs w:val="18"/>
        </w:rPr>
        <w:t>来源：辽宁师范大学</w:t>
      </w:r>
      <w:r>
        <w:rPr>
          <w:rFonts w:hint="eastAsia" w:ascii="微软雅黑" w:hAnsi="微软雅黑" w:eastAsia="微软雅黑" w:cs="宋体"/>
          <w:color w:val="000000"/>
          <w:kern w:val="0"/>
          <w:sz w:val="2"/>
          <w:szCs w:val="2"/>
        </w:rPr>
        <w:t> </w:t>
      </w:r>
      <w:r>
        <w:rPr>
          <w:rFonts w:hint="eastAsia" w:ascii="微软雅黑" w:hAnsi="微软雅黑" w:eastAsia="微软雅黑" w:cs="宋体"/>
          <w:color w:val="999999"/>
          <w:kern w:val="0"/>
          <w:sz w:val="18"/>
          <w:szCs w:val="18"/>
        </w:rPr>
        <w:t>作者：周媛</w:t>
      </w:r>
      <w:r>
        <w:rPr>
          <w:rFonts w:hint="eastAsia" w:ascii="微软雅黑" w:hAnsi="微软雅黑" w:eastAsia="微软雅黑" w:cs="宋体"/>
          <w:color w:val="000000"/>
          <w:kern w:val="0"/>
          <w:sz w:val="2"/>
          <w:szCs w:val="2"/>
        </w:rPr>
        <w:t> </w:t>
      </w:r>
      <w:r>
        <w:rPr>
          <w:rFonts w:hint="eastAsia" w:ascii="微软雅黑" w:hAnsi="微软雅黑" w:eastAsia="微软雅黑" w:cs="宋体"/>
          <w:color w:val="999999"/>
          <w:kern w:val="0"/>
          <w:sz w:val="18"/>
          <w:szCs w:val="18"/>
        </w:rPr>
        <w:t>浏览次数：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        根据《辽宁师范大学2023年硕士研究生招生复试、调剂录取工作办法》、《物理与电子技术学院2023年硕士研究生招生调剂录取工作实施细则》和中国研究生招生信息网的“全国硕士生招生调剂服务系统”中考生报名情况确定复试名单，现将我院2023年调剂硕士研究生调剂复试通知考生名单进行公示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        在“全国硕士生招生调剂服务系统”中确认参加复试的调剂考生才能参加我校2023年硕士研究生调剂复试。</w:t>
      </w:r>
    </w:p>
    <w:p>
      <w:pPr>
        <w:widowControl/>
        <w:shd w:val="clear" w:color="auto" w:fill="FFFFFF"/>
        <w:wordWrap w:val="0"/>
        <w:spacing w:line="480" w:lineRule="atLeast"/>
        <w:jc w:val="center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 </w:t>
      </w:r>
    </w:p>
    <w:tbl>
      <w:tblPr>
        <w:tblStyle w:val="2"/>
        <w:tblW w:w="10245" w:type="dxa"/>
        <w:tblCellSpacing w:w="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960"/>
        <w:gridCol w:w="1515"/>
        <w:gridCol w:w="780"/>
        <w:gridCol w:w="1695"/>
        <w:gridCol w:w="855"/>
        <w:gridCol w:w="1785"/>
        <w:gridCol w:w="915"/>
        <w:gridCol w:w="8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  <w:t>院系所名称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  <w:t>研究方向码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  <w:t>研究方向名称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  <w:t>学习方式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  <w:t>考生姓名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  <w:t>初试总分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101833219306526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刘玉欣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101403015015433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肖瑶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101653000008645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周晓毅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107183210510135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孟凡淼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101403015015427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庞今祎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102003211216910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王明宇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101453000005699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张乐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102693214101874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甘甜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103193214102085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王浩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101653000008620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赵志学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107183211910268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宁灏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070203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101653000008702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侯玥琦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106373210016239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欧丽婷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102033211203026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柏俐江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101453000005698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吕名悦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101453000008770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李旷怡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102003211216916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王岩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101653000008635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李帆杭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101653000008645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周晓毅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107183210510135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孟凡淼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102003211217023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崔晓凡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101833213207226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杨佳云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101653000008647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陈震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101403015015457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陈雪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102003211216887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王欢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101453000005699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张乐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102873212109341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徐青云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102003211217016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马熙宁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100083210007272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张瑜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101833213216315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周洁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102003211217125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梅叶闻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102003211217038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于宝佳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101653000008676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包然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102003211217021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黄熙然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102853210016420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张潇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102003211217017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付子怡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102003211217160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李晗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物理与电子技术学院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070205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101653000008620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赵志学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六盘水师范学院联合培养项目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045105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101653000008762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田欣茹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六盘水师范学院联合培养项目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045105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102003211216644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侯应琢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六盘水师范学院联合培养项目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045105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102003211216632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吕成鸽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六盘水师范学院联合培养项目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045105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102003211216857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宋旭星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六盘水师范学院联合培养项目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045105</w:t>
            </w:r>
          </w:p>
        </w:tc>
        <w:tc>
          <w:tcPr>
            <w:tcW w:w="15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不区分研究方向</w:t>
            </w:r>
          </w:p>
        </w:tc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102003211216596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王朔</w:t>
            </w:r>
          </w:p>
        </w:tc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351</w:t>
            </w:r>
          </w:p>
        </w:tc>
      </w:tr>
    </w:tbl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 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物理与电子技术学院2023年硕士招生调剂考生复试通知名单</w:t>
      </w:r>
      <w:r>
        <w:fldChar w:fldCharType="begin"/>
      </w:r>
      <w:r>
        <w:instrText xml:space="preserve"> HYPERLINK "https://pet.lnnu.edu.cn/u/cms/wuli/202304/0710512819t2.docx"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000000"/>
          <w:kern w:val="0"/>
          <w:szCs w:val="21"/>
          <w:u w:val="single"/>
        </w:rPr>
        <w:t>/u/cms/wuli/202304/0710512819t2.docx</w:t>
      </w:r>
      <w:r>
        <w:rPr>
          <w:rFonts w:hint="eastAsia" w:ascii="微软雅黑" w:hAnsi="微软雅黑" w:eastAsia="微软雅黑" w:cs="宋体"/>
          <w:color w:val="000000"/>
          <w:kern w:val="0"/>
          <w:szCs w:val="21"/>
          <w:u w:val="single"/>
        </w:rPr>
        <w:fldChar w:fldCharType="end"/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A12D57"/>
    <w:rsid w:val="00A12D57"/>
    <w:rsid w:val="00B00F12"/>
    <w:rsid w:val="00B5140E"/>
    <w:rsid w:val="6E64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  <w:style w:type="character" w:styleId="5">
    <w:name w:val="Hyperlink"/>
    <w:basedOn w:val="3"/>
    <w:semiHidden/>
    <w:unhideWhenUsed/>
    <w:uiPriority w:val="99"/>
    <w:rPr>
      <w:color w:val="0000FF"/>
      <w:u w:val="single"/>
    </w:rPr>
  </w:style>
  <w:style w:type="character" w:customStyle="1" w:styleId="6">
    <w:name w:val="info-item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1661</Words>
  <Characters>2669</Characters>
  <Lines>22</Lines>
  <Paragraphs>6</Paragraphs>
  <TotalTime>3</TotalTime>
  <ScaleCrop>false</ScaleCrop>
  <LinksUpToDate>false</LinksUpToDate>
  <CharactersWithSpaces>2690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2023-05-17T01:56:00Z</dcterms:created>
  <dc:creator>Windows 用户</dc:creator>
  <cp:lastModifiedBy>陈桉</cp:lastModifiedBy>
  <dcterms:modified xsi:type="dcterms:W3CDTF">2023-06-26T09:38:54Z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3D3A770C448041E1BBF8260931A3F3F2_12</vt:lpwstr>
  </property>
</Properties>
</file>