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rFonts w:ascii="微软雅黑" w:hAnsi="微软雅黑" w:eastAsia="微软雅黑" w:cs="微软雅黑"/>
          <w:b w:val="0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郑州大学2023年硕士研究生调剂复试结果综合排序公示表（二志愿第二批）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rFonts w:hint="eastAsia" w:ascii="微软雅黑" w:hAnsi="微软雅黑" w:eastAsia="微软雅黑" w:cs="微软雅黑"/>
          <w:color w:val="999999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</w:rPr>
        <w:t>作者： 时间：2023-04-16 点击数：900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1.专业名称和招生计划：0802机械工程；0807 动力工程及工程热物理。招生计划：学硕 2人。实际招生计划以学校最终下达为准。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2"/>
          <w:szCs w:val="12"/>
          <w:bdr w:val="none" w:color="auto" w:sz="0" w:space="0"/>
        </w:rPr>
        <w:t>2.综合排序（初试成绩折合为百分制后，与复试成绩按相应的权重相加为综合成绩，按照一级学科进行排序）</w:t>
      </w:r>
    </w:p>
    <w:tbl>
      <w:tblPr>
        <w:tblW w:w="4997" w:type="pct"/>
        <w:jc w:val="center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6"/>
        <w:gridCol w:w="674"/>
        <w:gridCol w:w="1093"/>
        <w:gridCol w:w="2014"/>
        <w:gridCol w:w="1287"/>
        <w:gridCol w:w="1216"/>
        <w:gridCol w:w="981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综合排序序号</w:t>
            </w:r>
          </w:p>
        </w:tc>
        <w:tc>
          <w:tcPr>
            <w:tcW w:w="39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考生姓名</w:t>
            </w:r>
          </w:p>
        </w:tc>
        <w:tc>
          <w:tcPr>
            <w:tcW w:w="64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报考专业</w:t>
            </w:r>
          </w:p>
        </w:tc>
        <w:tc>
          <w:tcPr>
            <w:tcW w:w="119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初试成绩（折合百分制后）</w:t>
            </w:r>
          </w:p>
        </w:tc>
        <w:tc>
          <w:tcPr>
            <w:tcW w:w="76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72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综合成绩</w:t>
            </w:r>
          </w:p>
        </w:tc>
        <w:tc>
          <w:tcPr>
            <w:tcW w:w="58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Header/>
          <w:jc w:val="center"/>
        </w:trPr>
        <w:tc>
          <w:tcPr>
            <w:tcW w:w="69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color w:val="000000"/>
                <w:bdr w:val="none" w:color="auto" w:sz="0" w:space="0"/>
                <w:lang w:val="en-US"/>
              </w:rPr>
              <w:t>1</w:t>
            </w:r>
          </w:p>
        </w:tc>
        <w:tc>
          <w:tcPr>
            <w:tcW w:w="3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王坦</w:t>
            </w:r>
          </w:p>
        </w:tc>
        <w:tc>
          <w:tcPr>
            <w:tcW w:w="64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机械</w:t>
            </w:r>
          </w:p>
        </w:tc>
        <w:tc>
          <w:tcPr>
            <w:tcW w:w="119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color w:val="000000"/>
                <w:bdr w:val="none" w:color="auto" w:sz="0" w:space="0"/>
                <w:lang w:val="en-US"/>
              </w:rPr>
              <w:t>66.20</w:t>
            </w:r>
          </w:p>
        </w:tc>
        <w:tc>
          <w:tcPr>
            <w:tcW w:w="76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color w:val="000000"/>
                <w:bdr w:val="none" w:color="auto" w:sz="0" w:space="0"/>
                <w:lang w:val="en-US"/>
              </w:rPr>
              <w:t>78.00</w:t>
            </w:r>
          </w:p>
        </w:tc>
        <w:tc>
          <w:tcPr>
            <w:tcW w:w="7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color w:val="000000"/>
                <w:bdr w:val="none" w:color="auto" w:sz="0" w:space="0"/>
                <w:lang w:val="en-US"/>
              </w:rPr>
              <w:t>70.92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Header/>
          <w:jc w:val="center"/>
        </w:trPr>
        <w:tc>
          <w:tcPr>
            <w:tcW w:w="69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color w:val="000000"/>
                <w:bdr w:val="none" w:color="auto" w:sz="0" w:space="0"/>
                <w:lang w:val="en-US"/>
              </w:rPr>
              <w:t>2</w:t>
            </w:r>
          </w:p>
        </w:tc>
        <w:tc>
          <w:tcPr>
            <w:tcW w:w="3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樊永豪</w:t>
            </w:r>
          </w:p>
        </w:tc>
        <w:tc>
          <w:tcPr>
            <w:tcW w:w="64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机械</w:t>
            </w:r>
          </w:p>
        </w:tc>
        <w:tc>
          <w:tcPr>
            <w:tcW w:w="119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color w:val="000000"/>
                <w:bdr w:val="none" w:color="auto" w:sz="0" w:space="0"/>
                <w:lang w:val="en-US"/>
              </w:rPr>
              <w:t>59.80</w:t>
            </w:r>
          </w:p>
        </w:tc>
        <w:tc>
          <w:tcPr>
            <w:tcW w:w="76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color w:val="000000"/>
                <w:bdr w:val="none" w:color="auto" w:sz="0" w:space="0"/>
                <w:lang w:val="en-US"/>
              </w:rPr>
              <w:t>77.60</w:t>
            </w:r>
          </w:p>
        </w:tc>
        <w:tc>
          <w:tcPr>
            <w:tcW w:w="7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color w:val="000000"/>
                <w:bdr w:val="none" w:color="auto" w:sz="0" w:space="0"/>
                <w:lang w:val="en-US"/>
              </w:rPr>
              <w:t>66.92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Header/>
          <w:jc w:val="center"/>
        </w:trPr>
        <w:tc>
          <w:tcPr>
            <w:tcW w:w="69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color w:val="000000"/>
                <w:bdr w:val="none" w:color="auto" w:sz="0" w:space="0"/>
                <w:lang w:val="en-US"/>
              </w:rPr>
              <w:t>3</w:t>
            </w:r>
          </w:p>
        </w:tc>
        <w:tc>
          <w:tcPr>
            <w:tcW w:w="3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邱成祥</w:t>
            </w:r>
          </w:p>
        </w:tc>
        <w:tc>
          <w:tcPr>
            <w:tcW w:w="64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能源动力</w:t>
            </w:r>
          </w:p>
        </w:tc>
        <w:tc>
          <w:tcPr>
            <w:tcW w:w="119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color w:val="000000"/>
                <w:bdr w:val="none" w:color="auto" w:sz="0" w:space="0"/>
                <w:lang w:val="en-US"/>
              </w:rPr>
              <w:t>63.80</w:t>
            </w:r>
          </w:p>
        </w:tc>
        <w:tc>
          <w:tcPr>
            <w:tcW w:w="76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color w:val="000000"/>
                <w:bdr w:val="none" w:color="auto" w:sz="0" w:space="0"/>
                <w:lang w:val="en-US"/>
              </w:rPr>
              <w:t>64.20</w:t>
            </w:r>
            <w:bookmarkStart w:id="0" w:name="_GoBack"/>
            <w:bookmarkEnd w:id="0"/>
          </w:p>
        </w:tc>
        <w:tc>
          <w:tcPr>
            <w:tcW w:w="7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color w:val="000000"/>
                <w:bdr w:val="none" w:color="auto" w:sz="0" w:space="0"/>
                <w:lang w:val="en-US"/>
              </w:rPr>
              <w:t>63.96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笔试成绩不合格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160" w:afterAutospacing="0"/>
        <w:ind w:left="0" w:right="0" w:firstLine="320"/>
      </w:pP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备注</w:t>
      </w: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12"/>
          <w:szCs w:val="12"/>
          <w:bdr w:val="none" w:color="auto" w:sz="0" w:space="0"/>
        </w:rPr>
        <w:t>：</w:t>
      </w: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此公示仅为复试综合排序公示，如若并列按初试成绩排序，拟录取名单还需通过院（系）资格审查、上报国家录检系统审查无误后由研究生院统一公示。复试不合格不予录取，不予录取的考生须在备注栏中注明。联培计划、</w:t>
      </w:r>
      <w:r>
        <w:rPr>
          <w:rStyle w:val="6"/>
          <w:rFonts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“</w:t>
      </w: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少数民族骨干专项计划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”</w:t>
      </w: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及“退役大学生士兵计划”考生单独公示。专业计划后续如有增加将按序依次录取。初试成绩占比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  <w:lang w:val="en-US"/>
        </w:rPr>
        <w:t> 60 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%</w:t>
      </w: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，复试成绩占比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  <w:lang w:val="en-US"/>
        </w:rPr>
        <w:t> 40 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%</w:t>
      </w: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49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2023-05-20T06:34:36Z</dcterms:created>
  <dc:creator>86188</dc:creator>
  <cp:lastModifiedBy>随风而动</cp:lastModifiedBy>
  <dcterms:modified xsi:type="dcterms:W3CDTF">2023-05-20T06:34:40Z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