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河南先进技术研究院2023年硕士研究生招生调剂及相关专业复试时间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作者： 时间：2023-04-04 点击数：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16726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2" w:beforeAutospacing="0" w:after="100" w:afterAutospacing="0" w:line="180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一、调剂系统开放关闭时间</w:t>
      </w:r>
    </w:p>
    <w:tbl>
      <w:tblPr>
        <w:tblW w:w="615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2260"/>
        <w:gridCol w:w="1700"/>
        <w:gridCol w:w="1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2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专业代码及专业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调剂系统开放时间</w:t>
            </w:r>
          </w:p>
        </w:tc>
        <w:tc>
          <w:tcPr>
            <w:tcW w:w="1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调剂系统关闭时间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2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070303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有机化学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  <w:tc>
          <w:tcPr>
            <w:tcW w:w="1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2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070304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物理化学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  <w:tc>
          <w:tcPr>
            <w:tcW w:w="1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2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080500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  <w:tc>
          <w:tcPr>
            <w:tcW w:w="1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2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081000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信息与通信工程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  <w:tc>
          <w:tcPr>
            <w:tcW w:w="1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085404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  <w:tc>
          <w:tcPr>
            <w:tcW w:w="1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2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085600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  <w:tc>
          <w:tcPr>
            <w:tcW w:w="1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2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085701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环境工程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  <w:tc>
          <w:tcPr>
            <w:tcW w:w="1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2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105500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药学硕士</w:t>
            </w:r>
          </w:p>
        </w:tc>
        <w:tc>
          <w:tcPr>
            <w:tcW w:w="1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  <w:tc>
          <w:tcPr>
            <w:tcW w:w="1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00:00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12" w:beforeAutospacing="0" w:after="210" w:afterAutospacing="0" w:line="180" w:lineRule="atLeast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二、复试时间</w:t>
      </w:r>
    </w:p>
    <w:tbl>
      <w:tblPr>
        <w:tblW w:w="616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2274"/>
        <w:gridCol w:w="33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专业代码及专业</w:t>
            </w:r>
          </w:p>
        </w:tc>
        <w:tc>
          <w:tcPr>
            <w:tcW w:w="3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复试时间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070303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有机化学</w:t>
            </w:r>
          </w:p>
        </w:tc>
        <w:tc>
          <w:tcPr>
            <w:tcW w:w="33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9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上午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8:30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070304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物理化学</w:t>
            </w:r>
          </w:p>
        </w:tc>
        <w:tc>
          <w:tcPr>
            <w:tcW w:w="3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080500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材料科学与工程</w:t>
            </w:r>
          </w:p>
        </w:tc>
        <w:tc>
          <w:tcPr>
            <w:tcW w:w="3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085600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材料与化工</w:t>
            </w:r>
          </w:p>
        </w:tc>
        <w:tc>
          <w:tcPr>
            <w:tcW w:w="3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085701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环境工程</w:t>
            </w:r>
          </w:p>
        </w:tc>
        <w:tc>
          <w:tcPr>
            <w:tcW w:w="3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105500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药学硕士</w:t>
            </w:r>
          </w:p>
        </w:tc>
        <w:tc>
          <w:tcPr>
            <w:tcW w:w="3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081000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信息与通信工程</w:t>
            </w:r>
          </w:p>
        </w:tc>
        <w:tc>
          <w:tcPr>
            <w:tcW w:w="33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2023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sz w:val="16"/>
                <w:szCs w:val="16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上午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9:00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开始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22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085404</w:t>
            </w: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计算机技术</w:t>
            </w:r>
          </w:p>
        </w:tc>
        <w:tc>
          <w:tcPr>
            <w:tcW w:w="33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三、调剂及复试录取工作提示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630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我院硕士研究生调剂均在中国研究生招生信息网“全国硕士生招生调剂服务系统”进行，考生可在网站开通时间内尽早报名；有意调剂我院且符合调剂政策的考生应尽早通过“全国硕士生招生调剂服务系统”填报调剂志愿，我院将动态跟踪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630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、考生接到复试通知后请在“全国硕士生招生调剂服务系统”内尽快确认，超过规定时间未确认，将不再保留复试资格。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2" w:beforeAutospacing="0" w:after="100" w:afterAutospacing="0" w:line="630" w:lineRule="atLeast"/>
        <w:ind w:left="0" w:right="0" w:firstLine="420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、“河南先进技术研究院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年硕士研究生招生调剂及复试录取工作实施细则”可在河南先进技术研究院官网查看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563C1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563C1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"http://www7.zzu.edu.cn/xjy/info/1047/1915.htm" </w:instrTex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563C1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0563C1"/>
          <w:spacing w:val="0"/>
          <w:sz w:val="16"/>
          <w:szCs w:val="16"/>
          <w:u w:val="single"/>
          <w:bdr w:val="none" w:color="auto" w:sz="0" w:space="0"/>
          <w:shd w:val="clear" w:fill="FFFFFF"/>
        </w:rPr>
        <w:t>http://www7.zzu.edu.cn/xjy/info/1047/1915.htm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563C1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12" w:beforeAutospacing="0" w:after="0" w:afterAutospacing="0" w:line="180" w:lineRule="atLeast"/>
        <w:ind w:left="0" w:right="0" w:firstLine="420"/>
        <w:jc w:val="both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咨询电话：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0371-63886876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91C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576</Words>
  <Characters>856</Characters>
  <Lines>0</Lines>
  <Paragraphs>0</Paragraphs>
  <TotalTime>0</TotalTime>
  <ScaleCrop>false</ScaleCrop>
  <LinksUpToDate>false</LinksUpToDate>
  <CharactersWithSpaces>861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2023-04-15T03:38:04Z</dcterms:created>
  <dc:creator>Administrator</dc:creator>
  <cp:lastModifiedBy>王英</cp:lastModifiedBy>
  <dcterms:modified xsi:type="dcterms:W3CDTF">2023-04-15T03:38:11Z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1062564331A04BDB8EA11AF1FC4AB201</vt:lpwstr>
  </property>
</Properties>
</file>