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15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3"/>
          <w:szCs w:val="13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一附院2023年硕士研究生招生调剂通知（三）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20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发布时间：2023-04-12 17:12 阅读量：1344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280" w:lineRule="atLeast"/>
        <w:ind w:left="0" w:right="0" w:firstLine="0"/>
        <w:jc w:val="center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46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我院药学专业尚有缺额拟接收调剂，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原则如下：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46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一、本次调剂接受院外、校外生源的调入申请。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46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二、调剂申请应符合《2023年硕士研究生招生目录》中相应专业的报考条件，自愿申请、按初试成绩择优遴选，总分相同按英语成绩排序，总分及英语成绩均相同按政治成绩排序。调出专业与调入专业原则上应是相同或相近专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三、调剂工作程序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（1）研招网系统开放时间：4月12日20:00-4月13日08:00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（2）本次所有申请调剂的考生均需通过研招网进行调剂。调剂系统开通后，考生及时登录中国研究生招生信息网（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</w:rPr>
        <w:instrText xml:space="preserve"> HYPERLINK "https://yz.chsi.com.cn/" </w:instrTex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u w:val="none"/>
          <w:bdr w:val="none" w:color="auto" w:sz="0" w:space="0"/>
        </w:rPr>
        <w:t>https://yz.chsi.com.cn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）全国硕士研究生招生调剂服务系统填报志愿。考生接到复试通知后必须在规定时间内及时确认；若未及时确认则视为自动放弃。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（3）资格审查时间及形式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lang w:eastAsia="zh-CN"/>
        </w:rPr>
        <w:t>调剂考生在全国硕士研究生招生调剂服务系统接到复试通知书当日，请按照要求联系学科秘书进行资格审查（https://www.zdyfy.com/ygb/yjsc1/zsgz/zsxx/content_25920）。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四、复试形式及时间安排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具体时间及地点以各复试小组通知为准。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80" w:lineRule="atLeast"/>
        <w:ind w:left="0" w:right="0" w:firstLine="418"/>
        <w:jc w:val="left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  <w:lang w:eastAsia="zh-CN"/>
        </w:rPr>
        <w:t>五、缺额专业如下：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6"/>
        <w:gridCol w:w="18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专业名称</w:t>
            </w:r>
          </w:p>
        </w:tc>
        <w:tc>
          <w:tcPr>
            <w:tcW w:w="186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缺额计划数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416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  <w:lang w:eastAsia="zh-CN"/>
              </w:rPr>
              <w:t>药学</w:t>
            </w:r>
          </w:p>
        </w:tc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80" w:lineRule="atLeast"/>
              <w:ind w:left="0" w:right="0"/>
              <w:jc w:val="right"/>
              <w:textAlignment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bdr w:val="none" w:color="auto" w:sz="0" w:space="0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BDC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426</Words>
  <Characters>535</Characters>
  <Lines>0</Lines>
  <Paragraphs>0</Paragraphs>
  <TotalTime>0</TotalTime>
  <ScaleCrop>false</ScaleCrop>
  <LinksUpToDate>false</LinksUpToDate>
  <CharactersWithSpaces>538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2023-04-15T02:59:34Z</dcterms:created>
  <dc:creator>Administrator</dc:creator>
  <cp:lastModifiedBy>王英</cp:lastModifiedBy>
  <dcterms:modified xsi:type="dcterms:W3CDTF">2023-04-15T02:59:41Z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E52ED3DF1D7E4203940E05654288CC09</vt:lpwstr>
  </property>
</Properties>
</file>