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987" w:rsidRPr="002E5987" w:rsidRDefault="002E5987" w:rsidP="002E5987">
      <w:pPr>
        <w:widowControl/>
        <w:shd w:val="clear" w:color="auto" w:fill="FFFFFF"/>
        <w:spacing w:before="100" w:beforeAutospacing="1" w:after="100" w:afterAutospacing="1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27"/>
          <w:szCs w:val="27"/>
        </w:rPr>
      </w:pPr>
      <w:r w:rsidRPr="002E5987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工商管理学院旅游管理专业2023年硕士研究生招生考试考生总成绩公示（二次调剂）</w:t>
      </w:r>
    </w:p>
    <w:p w:rsidR="002E5987" w:rsidRPr="002E5987" w:rsidRDefault="002E5987" w:rsidP="002E598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2E598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时间：2023-04-14 作者： 点击：[331]</w:t>
      </w:r>
    </w:p>
    <w:p w:rsidR="002E5987" w:rsidRPr="002E5987" w:rsidRDefault="002E5987" w:rsidP="002E598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2E598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2E5987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 w:hint="eastAsia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一、公示期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2023年4月14日—2023年4月16日。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二、受理单位及电话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公示期内有异议的，请向重庆三峡学院研究生处反映，联系人：佟老师，联系电话：023-58105711，</w:t>
      </w:r>
      <w:hyperlink r:id="rId5" w:history="1">
        <w:r w:rsidRPr="002E5987">
          <w:rPr>
            <w:rFonts w:ascii="宋体" w:eastAsia="宋体" w:hAnsi="宋体" w:cs="Calibri" w:hint="eastAsia"/>
            <w:color w:val="000000"/>
            <w:kern w:val="0"/>
            <w:sz w:val="28"/>
            <w:szCs w:val="28"/>
          </w:rPr>
          <w:t>邮箱：20020033@sanxiau.edu.cn</w:t>
        </w:r>
      </w:hyperlink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，办公地址：重庆三峡学院科技楼608室。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若发现有涉嫌违纪违法的问题线索，请向纪检监察部门反映，联系电话：023-58106893，邮箱：</w:t>
      </w:r>
      <w:r w:rsidRPr="002E5987">
        <w:rPr>
          <w:rFonts w:ascii="Calibri" w:eastAsia="宋体" w:hAnsi="Calibri" w:cs="Calibri"/>
          <w:color w:val="333333"/>
          <w:kern w:val="0"/>
          <w:sz w:val="32"/>
          <w:szCs w:val="32"/>
          <w:shd w:val="clear" w:color="auto" w:fill="FFFFFF"/>
        </w:rPr>
        <w:t>cqsxxyjcc@163.com</w:t>
      </w: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三、意见反映及要求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1.如对公示内容有异议，请以书面、署名形式反映。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2.反映人必须用真实姓名，反映情况要实事求是，不允许借机捏造事实，泄愤报复或有意诬陷。对故意捏造事实者一经查实，将严肃处理。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ind w:firstLine="560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3.受理机构对反映的人员和情况要严格保密。</w:t>
      </w:r>
    </w:p>
    <w:p w:rsidR="002E5987" w:rsidRPr="002E5987" w:rsidRDefault="002E5987" w:rsidP="002E5987">
      <w:pPr>
        <w:widowControl/>
        <w:shd w:val="clear" w:color="auto" w:fill="FFFFFF"/>
        <w:spacing w:line="460" w:lineRule="atLeast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color w:val="000000"/>
          <w:kern w:val="0"/>
          <w:sz w:val="28"/>
          <w:szCs w:val="28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lastRenderedPageBreak/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2E5987" w:rsidRPr="002E5987" w:rsidRDefault="002E5987" w:rsidP="002E5987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2E5987">
        <w:rPr>
          <w:rFonts w:ascii="Calibri" w:eastAsia="微软雅黑" w:hAnsi="Calibri" w:cs="Calibri"/>
          <w:color w:val="000000"/>
          <w:kern w:val="0"/>
          <w:szCs w:val="21"/>
        </w:rPr>
        <w:br w:type="textWrapping" w:clear="all"/>
      </w:r>
    </w:p>
    <w:p w:rsidR="002E5987" w:rsidRPr="002E5987" w:rsidRDefault="002E5987" w:rsidP="002E5987">
      <w:pPr>
        <w:widowControl/>
        <w:shd w:val="clear" w:color="auto" w:fill="FFFFFF"/>
        <w:spacing w:line="560" w:lineRule="atLeast"/>
        <w:jc w:val="center"/>
        <w:rPr>
          <w:rFonts w:ascii="Calibri" w:eastAsia="宋体" w:hAnsi="Calibri" w:cs="Calibri" w:hint="eastAsia"/>
          <w:color w:val="000000"/>
          <w:kern w:val="0"/>
          <w:szCs w:val="21"/>
        </w:rPr>
      </w:pPr>
      <w:r w:rsidRPr="002E5987">
        <w:rPr>
          <w:rFonts w:ascii="方正小标宋_GBK" w:eastAsia="方正小标宋_GBK" w:hAnsi="Calibri" w:cs="Calibri" w:hint="eastAsia"/>
          <w:b/>
          <w:bCs/>
          <w:color w:val="000000"/>
          <w:kern w:val="0"/>
          <w:sz w:val="40"/>
          <w:szCs w:val="40"/>
        </w:rPr>
        <w:t>重庆三峡学院2023年全国硕士研究生招生考试复试成绩公示表</w:t>
      </w:r>
    </w:p>
    <w:p w:rsidR="002E5987" w:rsidRPr="002E5987" w:rsidRDefault="002E5987" w:rsidP="002E5987">
      <w:pPr>
        <w:widowControl/>
        <w:shd w:val="clear" w:color="auto" w:fill="FFFFFF"/>
        <w:spacing w:line="560" w:lineRule="atLeast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方正小标宋_GBK" w:eastAsia="方正小标宋_GBK" w:hAnsi="Calibri" w:cs="Calibri" w:hint="eastAsia"/>
          <w:b/>
          <w:bCs/>
          <w:color w:val="000000"/>
          <w:kern w:val="0"/>
          <w:sz w:val="28"/>
          <w:szCs w:val="28"/>
        </w:rPr>
        <w:t>学科（专业）：旅游管理</w:t>
      </w:r>
    </w:p>
    <w:tbl>
      <w:tblPr>
        <w:tblW w:w="1576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2356"/>
        <w:gridCol w:w="882"/>
        <w:gridCol w:w="1417"/>
        <w:gridCol w:w="1527"/>
        <w:gridCol w:w="1558"/>
        <w:gridCol w:w="2322"/>
        <w:gridCol w:w="1768"/>
        <w:gridCol w:w="993"/>
        <w:gridCol w:w="1134"/>
        <w:gridCol w:w="1133"/>
      </w:tblGrid>
      <w:tr w:rsidR="002E5987" w:rsidRPr="002E5987" w:rsidTr="002E5987">
        <w:trPr>
          <w:jc w:val="center"/>
        </w:trPr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3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初试</w:t>
            </w:r>
          </w:p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85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复试各科目成绩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复试</w:t>
            </w:r>
          </w:p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考试</w:t>
            </w:r>
          </w:p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2E5987" w:rsidRPr="002E5987" w:rsidTr="002E5987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专业课知识笔试成绩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综合素质与能力面试成绩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外语口试及听力面试成绩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思想政治理论笔试成绩</w:t>
            </w:r>
          </w:p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(限公共管理、旅游管理硕士)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spacing w:line="300" w:lineRule="atLeast"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同等学力加试</w:t>
            </w:r>
          </w:p>
          <w:p w:rsidR="002E5987" w:rsidRPr="002E5987" w:rsidRDefault="002E5987" w:rsidP="002E5987">
            <w:pPr>
              <w:widowControl/>
              <w:spacing w:line="300" w:lineRule="atLeast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b/>
                <w:bCs/>
                <w:kern w:val="0"/>
                <w:sz w:val="20"/>
                <w:szCs w:val="20"/>
              </w:rPr>
              <w:t>（不计入总成绩）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E5987" w:rsidRPr="002E5987" w:rsidRDefault="002E5987" w:rsidP="002E5987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105893026015351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85.000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89.800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84.600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77.000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85.240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75.542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105923120400019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82.000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86.400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83.400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73.000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82.240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74.675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100803917050377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83.000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85.000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80.600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83.000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83.220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74.256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105893025014548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80.000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86.000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83.000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85.000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84.000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73.064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104753125400050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86.000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82.200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79.200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73.000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80.520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71.776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106913000006876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76.000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72.000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69.200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71.000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72.040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70.555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103273210200367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80.000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79.200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68.200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81.000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77.520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69.443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105933000016977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76.000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79.200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77.200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76.000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77.520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69.443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114143111641158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71.000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68.400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65.200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80.000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70.600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68.224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lastRenderedPageBreak/>
              <w:t>10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106523212520663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74.000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0.000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0.000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14.800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33.144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不合格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145963010000712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103413666604724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118453008014855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110353000000904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</w:tr>
      <w:tr w:rsidR="002E5987" w:rsidRPr="002E5987" w:rsidTr="002E5987">
        <w:trPr>
          <w:trHeight w:val="567"/>
          <w:jc w:val="center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104563750003037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微软雅黑" w:eastAsia="微软雅黑" w:hAnsi="微软雅黑" w:cs="Calibri" w:hint="eastAsia"/>
                <w:color w:val="3B3B3B"/>
                <w:kern w:val="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E5987" w:rsidRPr="002E5987" w:rsidRDefault="002E5987" w:rsidP="002E5987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2E5987">
              <w:rPr>
                <w:rFonts w:ascii="宋体" w:eastAsia="宋体" w:hAnsi="宋体" w:cs="Calibri" w:hint="eastAsia"/>
                <w:color w:val="000000"/>
                <w:kern w:val="0"/>
                <w:sz w:val="18"/>
                <w:szCs w:val="18"/>
              </w:rPr>
              <w:t>缺考</w:t>
            </w:r>
          </w:p>
        </w:tc>
      </w:tr>
    </w:tbl>
    <w:p w:rsidR="002E5987" w:rsidRPr="002E5987" w:rsidRDefault="002E5987" w:rsidP="002E5987">
      <w:pPr>
        <w:widowControl/>
        <w:shd w:val="clear" w:color="auto" w:fill="FFFFFF"/>
        <w:spacing w:line="300" w:lineRule="atLeast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b/>
          <w:bCs/>
          <w:color w:val="000000"/>
          <w:kern w:val="0"/>
          <w:sz w:val="22"/>
        </w:rPr>
        <w:t>注：1.计算方式按照《重庆三峡学院2023年硕士研究生招生复试录取工作办法》执行。</w:t>
      </w:r>
    </w:p>
    <w:p w:rsidR="002E5987" w:rsidRPr="002E5987" w:rsidRDefault="002E5987" w:rsidP="002E5987">
      <w:pPr>
        <w:widowControl/>
        <w:shd w:val="clear" w:color="auto" w:fill="FFFFFF"/>
        <w:spacing w:line="300" w:lineRule="atLeast"/>
        <w:ind w:firstLine="442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b/>
          <w:bCs/>
          <w:color w:val="000000"/>
          <w:kern w:val="0"/>
          <w:sz w:val="22"/>
        </w:rPr>
        <w:t>2.考生可在学校研究生处网页下载《重庆三峡学院2023年硕士研究生招生复试录取办法》查看考试总成绩计算方式。</w:t>
      </w:r>
    </w:p>
    <w:p w:rsidR="002E5987" w:rsidRPr="002E5987" w:rsidRDefault="002E5987" w:rsidP="002E5987">
      <w:pPr>
        <w:widowControl/>
        <w:shd w:val="clear" w:color="auto" w:fill="FFFFFF"/>
        <w:spacing w:line="300" w:lineRule="atLeast"/>
        <w:ind w:firstLine="465"/>
        <w:jc w:val="left"/>
        <w:rPr>
          <w:rFonts w:ascii="Calibri" w:eastAsia="宋体" w:hAnsi="Calibri" w:cs="Calibri"/>
          <w:color w:val="000000"/>
          <w:kern w:val="0"/>
          <w:szCs w:val="21"/>
        </w:rPr>
      </w:pPr>
      <w:r w:rsidRPr="002E5987">
        <w:rPr>
          <w:rFonts w:ascii="宋体" w:eastAsia="宋体" w:hAnsi="宋体" w:cs="Calibri" w:hint="eastAsia"/>
          <w:b/>
          <w:bCs/>
          <w:color w:val="000000"/>
          <w:kern w:val="0"/>
          <w:sz w:val="22"/>
        </w:rPr>
        <w:t>3.本表按考生考试总成绩排序。</w:t>
      </w:r>
    </w:p>
    <w:p w:rsidR="00654E8B" w:rsidRPr="002E5987" w:rsidRDefault="00654E8B">
      <w:bookmarkStart w:id="0" w:name="_GoBack"/>
      <w:bookmarkEnd w:id="0"/>
    </w:p>
    <w:sectPr w:rsidR="00654E8B" w:rsidRPr="002E59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2D"/>
    <w:rsid w:val="002E5987"/>
    <w:rsid w:val="004C232D"/>
    <w:rsid w:val="0065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E59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E598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tle3">
    <w:name w:val="title3"/>
    <w:basedOn w:val="a0"/>
    <w:rsid w:val="002E5987"/>
  </w:style>
  <w:style w:type="paragraph" w:styleId="a3">
    <w:name w:val="Normal (Web)"/>
    <w:basedOn w:val="a"/>
    <w:uiPriority w:val="99"/>
    <w:semiHidden/>
    <w:unhideWhenUsed/>
    <w:rsid w:val="002E59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598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2E598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2E598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tle3">
    <w:name w:val="title3"/>
    <w:basedOn w:val="a0"/>
    <w:rsid w:val="002E5987"/>
  </w:style>
  <w:style w:type="paragraph" w:styleId="a3">
    <w:name w:val="Normal (Web)"/>
    <w:basedOn w:val="a"/>
    <w:uiPriority w:val="99"/>
    <w:semiHidden/>
    <w:unhideWhenUsed/>
    <w:rsid w:val="002E59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59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%E9%82%AE%E7%AE%B1%EF%BC%9Ayjs@vip.cqut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2023-05-13T01:43:00Z</dcterms:created>
  <dcterms:modified xsi:type="dcterms:W3CDTF">2023-05-13T01:43:00Z</dcterms:modified>
</cp:coreProperties>
</file>