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3F" w:rsidRPr="00AE243F" w:rsidRDefault="00AE243F" w:rsidP="00AE243F">
      <w:pPr>
        <w:widowControl/>
        <w:shd w:val="clear" w:color="auto" w:fill="FFFFFF"/>
        <w:spacing w:before="100" w:beforeAutospacing="1" w:after="100" w:afterAutospacing="1"/>
        <w:jc w:val="center"/>
        <w:outlineLvl w:val="1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 w:rsidRPr="00AE243F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重庆三峡学院财经学院2023年农林经济管理硕士生调剂公告</w:t>
      </w:r>
    </w:p>
    <w:p w:rsidR="00AE243F" w:rsidRPr="00AE243F" w:rsidRDefault="00AE243F" w:rsidP="00AE243F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时间：2023-03-13 作者： 点击：[2754]</w:t>
      </w:r>
    </w:p>
    <w:p w:rsidR="00AE243F" w:rsidRPr="00AE243F" w:rsidRDefault="00AE243F" w:rsidP="00AE243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AE243F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457.15pt;height:.75pt" o:hrpct="0" o:hralign="center" o:hrstd="t" o:hrnoshade="t" o:hr="t" fillcolor="black" stroked="f"/>
        </w:pic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各位意向调剂考生: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重庆三峡学院财经学院农林经济管理研究生（学术型）今年拟招收调剂生，调剂名额20名，热忱欢迎各位考生调剂报考。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b/>
          <w:bCs/>
          <w:color w:val="000000"/>
          <w:kern w:val="0"/>
          <w:sz w:val="29"/>
          <w:szCs w:val="29"/>
        </w:rPr>
        <w:t>一、拟调剂专业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2130"/>
        <w:gridCol w:w="1560"/>
        <w:gridCol w:w="1410"/>
        <w:gridCol w:w="1470"/>
      </w:tblGrid>
      <w:tr w:rsidR="00AE243F" w:rsidRPr="00AE243F" w:rsidTr="00AE243F">
        <w:trPr>
          <w:tblCellSpacing w:w="0" w:type="dxa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一级学科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二级学科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类型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学制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名额</w:t>
            </w:r>
          </w:p>
        </w:tc>
      </w:tr>
      <w:tr w:rsidR="00AE243F" w:rsidRPr="00AE243F" w:rsidTr="00AE243F">
        <w:trPr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农林经济管理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农业经济管理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学术型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3年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243F" w:rsidRPr="00AE243F" w:rsidRDefault="00AE243F" w:rsidP="00AE243F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243F">
              <w:rPr>
                <w:rFonts w:ascii="方正仿宋_gbk" w:eastAsia="方正仿宋_gbk" w:hAnsi="宋体" w:cs="宋体" w:hint="eastAsia"/>
                <w:b/>
                <w:bCs/>
                <w:kern w:val="0"/>
                <w:sz w:val="29"/>
                <w:szCs w:val="29"/>
              </w:rPr>
              <w:t>20名</w:t>
            </w:r>
          </w:p>
        </w:tc>
      </w:tr>
    </w:tbl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b/>
          <w:bCs/>
          <w:color w:val="000000"/>
          <w:kern w:val="0"/>
          <w:sz w:val="29"/>
          <w:szCs w:val="29"/>
        </w:rPr>
        <w:t>二、调剂条件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1.考生须符合调入专业的有关报考要求。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2.考生初试成绩须符合</w:t>
      </w:r>
      <w:r w:rsidRPr="00AE243F">
        <w:rPr>
          <w:rFonts w:ascii="方正仿宋_gbk" w:eastAsia="方正仿宋_gbk" w:hAnsi="微软雅黑" w:cs="宋体" w:hint="eastAsia"/>
          <w:b/>
          <w:bCs/>
          <w:color w:val="000000"/>
          <w:kern w:val="0"/>
          <w:sz w:val="29"/>
          <w:szCs w:val="29"/>
          <w:u w:val="single"/>
        </w:rPr>
        <w:t>第一志愿报考专业</w:t>
      </w: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对</w:t>
      </w:r>
      <w:r w:rsidRPr="00AE243F">
        <w:rPr>
          <w:rFonts w:ascii="方正仿宋_gbk" w:eastAsia="方正仿宋_gbk" w:hAnsi="微软雅黑" w:cs="宋体" w:hint="eastAsia"/>
          <w:color w:val="0D0D0D"/>
          <w:kern w:val="0"/>
          <w:sz w:val="29"/>
          <w:szCs w:val="29"/>
        </w:rPr>
        <w:t>A类考</w:t>
      </w: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生的全国初试成绩基本要求。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3.</w:t>
      </w:r>
      <w:r w:rsidRPr="00AE243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报考专业为管理学类（统考科目含数学三）。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4.符合教育部和重庆市调剂其他规定。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三、</w:t>
      </w:r>
      <w:r w:rsidRPr="00AE243F">
        <w:rPr>
          <w:rFonts w:ascii="方正仿宋_gbk" w:eastAsia="方正仿宋_gbk" w:hAnsi="微软雅黑" w:cs="宋体" w:hint="eastAsia"/>
          <w:b/>
          <w:bCs/>
          <w:color w:val="000000"/>
          <w:kern w:val="0"/>
          <w:sz w:val="29"/>
          <w:szCs w:val="29"/>
        </w:rPr>
        <w:t>报名方法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1.请有意向申请调剂且初试成绩达到本学科复试分数线的考生,待调剂系统正式开通后，在中国研究生</w:t>
      </w:r>
      <w:proofErr w:type="gramStart"/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招生网</w:t>
      </w:r>
      <w:proofErr w:type="gramEnd"/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https://yz.chsi.com.cn/全国硕士研究生调剂服务系统及时填报调剂志愿。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lastRenderedPageBreak/>
        <w:t>2.更多调剂信息敬请关注</w:t>
      </w:r>
      <w:proofErr w:type="gramStart"/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我院官网相关</w:t>
      </w:r>
      <w:proofErr w:type="gramEnd"/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通知。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四、</w:t>
      </w:r>
      <w:r w:rsidRPr="00AE243F">
        <w:rPr>
          <w:rFonts w:ascii="方正仿宋_gbk" w:eastAsia="方正仿宋_gbk" w:hAnsi="微软雅黑" w:cs="宋体" w:hint="eastAsia"/>
          <w:b/>
          <w:bCs/>
          <w:color w:val="000000"/>
          <w:kern w:val="0"/>
          <w:sz w:val="29"/>
          <w:szCs w:val="29"/>
        </w:rPr>
        <w:t>联系方式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李老师：58551475 邮箱：1195276545@qq.com</w:t>
      </w:r>
    </w:p>
    <w:p w:rsidR="00AE243F" w:rsidRPr="00AE243F" w:rsidRDefault="00AE243F" w:rsidP="00AE243F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AE243F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左老师：58551241 邮箱：995157650@qq.com</w:t>
      </w:r>
    </w:p>
    <w:p w:rsidR="00394808" w:rsidRPr="00AE243F" w:rsidRDefault="00394808">
      <w:bookmarkStart w:id="0" w:name="_GoBack"/>
      <w:bookmarkEnd w:id="0"/>
    </w:p>
    <w:sectPr w:rsidR="00394808" w:rsidRPr="00AE2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51"/>
    <w:rsid w:val="00394808"/>
    <w:rsid w:val="00806C51"/>
    <w:rsid w:val="00AE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E243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E243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AE24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E24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E243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E243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AE24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E24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2023-05-13T01:33:00Z</dcterms:created>
  <dcterms:modified xsi:type="dcterms:W3CDTF">2023-05-13T01:33:00Z</dcterms:modified>
</cp:coreProperties>
</file>