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81C" w:rsidRPr="00AC381C" w:rsidRDefault="00AC381C" w:rsidP="00AC381C">
      <w:pPr>
        <w:widowControl/>
        <w:spacing w:before="690" w:line="420" w:lineRule="atLeast"/>
        <w:jc w:val="center"/>
        <w:outlineLvl w:val="1"/>
        <w:rPr>
          <w:rFonts w:ascii="微软雅黑" w:eastAsia="微软雅黑" w:hAnsi="微软雅黑" w:cs="宋体"/>
          <w:color w:val="000000"/>
          <w:kern w:val="0"/>
          <w:sz w:val="36"/>
          <w:szCs w:val="36"/>
        </w:rPr>
      </w:pPr>
      <w:r w:rsidRPr="00AC381C">
        <w:rPr>
          <w:rFonts w:ascii="微软雅黑" w:eastAsia="微软雅黑" w:hAnsi="微软雅黑" w:cs="宋体" w:hint="eastAsia"/>
          <w:color w:val="000000"/>
          <w:kern w:val="0"/>
          <w:sz w:val="36"/>
          <w:szCs w:val="36"/>
        </w:rPr>
        <w:t>重庆交通大学航运与船舶工程学院2023年硕士研究生招生预调剂公告</w:t>
      </w:r>
    </w:p>
    <w:p w:rsidR="00AC381C" w:rsidRPr="00AC381C" w:rsidRDefault="00AC381C" w:rsidP="00AC381C">
      <w:pPr>
        <w:widowControl/>
        <w:jc w:val="center"/>
        <w:rPr>
          <w:rFonts w:ascii="微软雅黑" w:eastAsia="微软雅黑" w:hAnsi="微软雅黑" w:cs="宋体" w:hint="eastAsia"/>
          <w:color w:val="999999"/>
          <w:kern w:val="0"/>
          <w:szCs w:val="21"/>
        </w:rPr>
      </w:pPr>
      <w:r w:rsidRPr="00AC381C">
        <w:rPr>
          <w:rFonts w:ascii="微软雅黑" w:eastAsia="微软雅黑" w:hAnsi="微软雅黑" w:cs="宋体" w:hint="eastAsia"/>
          <w:color w:val="999999"/>
          <w:kern w:val="0"/>
          <w:szCs w:val="21"/>
        </w:rPr>
        <w:t>作者：</w:t>
      </w:r>
      <w:proofErr w:type="gramStart"/>
      <w:r w:rsidRPr="00AC381C">
        <w:rPr>
          <w:rFonts w:ascii="微软雅黑" w:eastAsia="微软雅黑" w:hAnsi="微软雅黑" w:cs="宋体" w:hint="eastAsia"/>
          <w:color w:val="999999"/>
          <w:kern w:val="0"/>
          <w:szCs w:val="21"/>
        </w:rPr>
        <w:t>彭</w:t>
      </w:r>
      <w:proofErr w:type="gramEnd"/>
      <w:r w:rsidRPr="00AC381C">
        <w:rPr>
          <w:rFonts w:ascii="微软雅黑" w:eastAsia="微软雅黑" w:hAnsi="微软雅黑" w:cs="宋体" w:hint="eastAsia"/>
          <w:color w:val="999999"/>
          <w:kern w:val="0"/>
          <w:szCs w:val="21"/>
        </w:rPr>
        <w:t>中波  审核人：盛进路  来源：学科办   时间：2023年03月20日 08:43    点击数：2371</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b/>
          <w:bCs/>
          <w:color w:val="000000"/>
          <w:kern w:val="0"/>
          <w:sz w:val="28"/>
          <w:szCs w:val="28"/>
        </w:rPr>
        <w:t>一、学院与学科简介</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重庆交通大学开办航海类、船舶类专业迄今已有68年历史，培养了2万余名各层次毕业生，遍及我国各大航运与船舶企事业单位。学校2006年12月成立航海学院，2015年5月更名为航运与船舶工程学院，经过多年的建设与发展，航运与船舶工程学院已成为我国西部地区一流的高等航海和船舶教育基地。</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学院开办有船舶与海洋工程、轮机工程、航海技术、船舶电子电气工程4个普通本科专业，其中“船舶与海洋工程”是重庆市高等学校“三特行动计划”特色专业、重庆市高等学校“船舶工程”特色学科专业</w:t>
      </w:r>
      <w:proofErr w:type="gramStart"/>
      <w:r w:rsidRPr="00AC381C">
        <w:rPr>
          <w:rFonts w:ascii="微软雅黑" w:eastAsia="微软雅黑" w:hAnsi="微软雅黑" w:cs="宋体" w:hint="eastAsia"/>
          <w:color w:val="000000"/>
          <w:kern w:val="0"/>
          <w:sz w:val="28"/>
          <w:szCs w:val="28"/>
        </w:rPr>
        <w:t>群核心</w:t>
      </w:r>
      <w:proofErr w:type="gramEnd"/>
      <w:r w:rsidRPr="00AC381C">
        <w:rPr>
          <w:rFonts w:ascii="微软雅黑" w:eastAsia="微软雅黑" w:hAnsi="微软雅黑" w:cs="宋体" w:hint="eastAsia"/>
          <w:color w:val="000000"/>
          <w:kern w:val="0"/>
          <w:sz w:val="28"/>
          <w:szCs w:val="28"/>
        </w:rPr>
        <w:t>专业，“轮机工程”、“航海技术”是国家“卓越工程师教育培养计划”专业和重庆市高等学校“船舶工程”特色学科支撑专业群专业，“船舶电子电气工程”是重庆市高等学校“船舶工程”特色学科专业群支撑专业。</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学院现有船舶与海洋工程一级学科硕士学位授权点和机械（船舶工程）专业学位硕士授权点，共建“载运工具运用工程”二级博士学位学科方向。船舶与海洋工程依托交通行业背景，形成了船舶与海洋结构物设计制造、涉水智能装备、船舶绿色动力理论与方法、船舶控</w:t>
      </w:r>
      <w:r w:rsidRPr="00AC381C">
        <w:rPr>
          <w:rFonts w:ascii="微软雅黑" w:eastAsia="微软雅黑" w:hAnsi="微软雅黑" w:cs="宋体" w:hint="eastAsia"/>
          <w:color w:val="000000"/>
          <w:kern w:val="0"/>
          <w:sz w:val="28"/>
          <w:szCs w:val="28"/>
        </w:rPr>
        <w:lastRenderedPageBreak/>
        <w:t>制与智能航海、船舶安全与环境5个特色鲜明的研究方向。拥有“重庆市航海实验教学示范中心”、“重庆市航海类专业人才培养模式创新实验区”、“重庆市特种船舶数字化设计与制造工程技术研究中心”、“重庆市船舶工业产学研战略联盟”等4个省部级教学、科研与产学研合作平台，5个校级研究所。近年来，利用中央与地方共建优势特色学科专业实验室项目、交通运输</w:t>
      </w:r>
      <w:proofErr w:type="gramStart"/>
      <w:r w:rsidRPr="00AC381C">
        <w:rPr>
          <w:rFonts w:ascii="微软雅黑" w:eastAsia="微软雅黑" w:hAnsi="微软雅黑" w:cs="宋体" w:hint="eastAsia"/>
          <w:color w:val="000000"/>
          <w:kern w:val="0"/>
          <w:sz w:val="28"/>
          <w:szCs w:val="28"/>
        </w:rPr>
        <w:t>部支持</w:t>
      </w:r>
      <w:proofErr w:type="gramEnd"/>
      <w:r w:rsidRPr="00AC381C">
        <w:rPr>
          <w:rFonts w:ascii="微软雅黑" w:eastAsia="微软雅黑" w:hAnsi="微软雅黑" w:cs="宋体" w:hint="eastAsia"/>
          <w:color w:val="000000"/>
          <w:kern w:val="0"/>
          <w:sz w:val="28"/>
          <w:szCs w:val="28"/>
        </w:rPr>
        <w:t>项目等渠道累计投入实验室建设经费8900余万元，建成了西部一流、国内先进的实验室，为学院可持续发展奠定了坚实基础。</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作为重庆唯一</w:t>
      </w:r>
      <w:proofErr w:type="gramStart"/>
      <w:r w:rsidRPr="00AC381C">
        <w:rPr>
          <w:rFonts w:ascii="微软雅黑" w:eastAsia="微软雅黑" w:hAnsi="微软雅黑" w:cs="宋体" w:hint="eastAsia"/>
          <w:color w:val="000000"/>
          <w:kern w:val="0"/>
          <w:sz w:val="28"/>
          <w:szCs w:val="28"/>
        </w:rPr>
        <w:t>一</w:t>
      </w:r>
      <w:proofErr w:type="gramEnd"/>
      <w:r w:rsidRPr="00AC381C">
        <w:rPr>
          <w:rFonts w:ascii="微软雅黑" w:eastAsia="微软雅黑" w:hAnsi="微软雅黑" w:cs="宋体" w:hint="eastAsia"/>
          <w:color w:val="000000"/>
          <w:kern w:val="0"/>
          <w:sz w:val="28"/>
          <w:szCs w:val="28"/>
        </w:rPr>
        <w:t>所获得国际认证的航海类、船舶类普通本科院校，学院坚持以社会需求为导向，按照“立足西部、依托长江、面向海洋”的办学定位，秉持“学以致用、求实创新” 的办学理念, 彰显“船航并重、海河并举”的办学特色，弘扬“海润有生，船行无限”的学院精神，大力传承创新航海文化、海洋文化。遵循国际海事公约和国家海事法规，培养适应现代航运业与造船业发展需要的高级技术人才，为我国航运和造船业的发展及重庆建设长江上游航运中心</w:t>
      </w:r>
      <w:proofErr w:type="gramStart"/>
      <w:r w:rsidRPr="00AC381C">
        <w:rPr>
          <w:rFonts w:ascii="微软雅黑" w:eastAsia="微软雅黑" w:hAnsi="微软雅黑" w:cs="宋体" w:hint="eastAsia"/>
          <w:color w:val="000000"/>
          <w:kern w:val="0"/>
          <w:sz w:val="28"/>
          <w:szCs w:val="28"/>
        </w:rPr>
        <w:t>作出</w:t>
      </w:r>
      <w:proofErr w:type="gramEnd"/>
      <w:r w:rsidRPr="00AC381C">
        <w:rPr>
          <w:rFonts w:ascii="微软雅黑" w:eastAsia="微软雅黑" w:hAnsi="微软雅黑" w:cs="宋体" w:hint="eastAsia"/>
          <w:color w:val="000000"/>
          <w:kern w:val="0"/>
          <w:sz w:val="28"/>
          <w:szCs w:val="28"/>
        </w:rPr>
        <w:t>了突出贡献。</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b/>
          <w:bCs/>
          <w:color w:val="000000"/>
          <w:kern w:val="0"/>
          <w:sz w:val="28"/>
          <w:szCs w:val="28"/>
        </w:rPr>
        <w:t>二、调剂要求</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1、符合教育部2023年关于研究生调剂的相关政策和重庆交通大学的报考条件。</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2、调入专业与第一志愿报考专业相同或相近，没有参加数学</w:t>
      </w:r>
      <w:proofErr w:type="gramStart"/>
      <w:r w:rsidRPr="00AC381C">
        <w:rPr>
          <w:rFonts w:ascii="微软雅黑" w:eastAsia="微软雅黑" w:hAnsi="微软雅黑" w:cs="宋体" w:hint="eastAsia"/>
          <w:color w:val="000000"/>
          <w:kern w:val="0"/>
          <w:sz w:val="28"/>
          <w:szCs w:val="28"/>
        </w:rPr>
        <w:t>一</w:t>
      </w:r>
      <w:proofErr w:type="gramEnd"/>
      <w:r w:rsidRPr="00AC381C">
        <w:rPr>
          <w:rFonts w:ascii="微软雅黑" w:eastAsia="微软雅黑" w:hAnsi="微软雅黑" w:cs="宋体" w:hint="eastAsia"/>
          <w:color w:val="000000"/>
          <w:kern w:val="0"/>
          <w:sz w:val="28"/>
          <w:szCs w:val="28"/>
        </w:rPr>
        <w:t>或数学二考试的同学不能参加本学院的调剂。</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lastRenderedPageBreak/>
        <w:t>3、所有拟调剂到我院的考生必须保证学籍、学历的真实准确，若出现学籍学历问题导致不能录取将由考生本人承担全部责任。</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b/>
          <w:bCs/>
          <w:color w:val="000000"/>
          <w:kern w:val="0"/>
          <w:sz w:val="28"/>
          <w:szCs w:val="28"/>
        </w:rPr>
        <w:t>三、拟调剂专业（具体调剂指标另行公布，调剂指标充足）</w:t>
      </w:r>
    </w:p>
    <w:tbl>
      <w:tblPr>
        <w:tblW w:w="1216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154"/>
        <w:gridCol w:w="3971"/>
        <w:gridCol w:w="4040"/>
      </w:tblGrid>
      <w:tr w:rsidR="00AC381C" w:rsidRPr="00AC381C" w:rsidTr="00AC381C">
        <w:tc>
          <w:tcPr>
            <w:tcW w:w="27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C381C" w:rsidRPr="00AC381C" w:rsidRDefault="00AC381C" w:rsidP="00AC381C">
            <w:pPr>
              <w:widowControl/>
              <w:spacing w:line="504" w:lineRule="atLeast"/>
              <w:jc w:val="center"/>
              <w:rPr>
                <w:rFonts w:ascii="宋体" w:eastAsia="宋体" w:hAnsi="宋体" w:cs="宋体"/>
                <w:kern w:val="0"/>
                <w:sz w:val="28"/>
                <w:szCs w:val="28"/>
              </w:rPr>
            </w:pPr>
            <w:r w:rsidRPr="00AC381C">
              <w:rPr>
                <w:rFonts w:ascii="宋体" w:eastAsia="宋体" w:hAnsi="宋体" w:cs="宋体"/>
                <w:b/>
                <w:bCs/>
                <w:kern w:val="0"/>
                <w:sz w:val="28"/>
                <w:szCs w:val="28"/>
              </w:rPr>
              <w:t>专业代码</w:t>
            </w:r>
          </w:p>
        </w:tc>
        <w:tc>
          <w:tcPr>
            <w:tcW w:w="25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C381C" w:rsidRPr="00AC381C" w:rsidRDefault="00AC381C" w:rsidP="00AC381C">
            <w:pPr>
              <w:widowControl/>
              <w:spacing w:line="504" w:lineRule="atLeast"/>
              <w:jc w:val="center"/>
              <w:rPr>
                <w:rFonts w:ascii="宋体" w:eastAsia="宋体" w:hAnsi="宋体" w:cs="宋体"/>
                <w:kern w:val="0"/>
                <w:sz w:val="28"/>
                <w:szCs w:val="28"/>
              </w:rPr>
            </w:pPr>
            <w:r w:rsidRPr="00AC381C">
              <w:rPr>
                <w:rFonts w:ascii="宋体" w:eastAsia="宋体" w:hAnsi="宋体" w:cs="宋体"/>
                <w:b/>
                <w:bCs/>
                <w:kern w:val="0"/>
                <w:sz w:val="28"/>
                <w:szCs w:val="28"/>
              </w:rPr>
              <w:t>专业名称</w:t>
            </w:r>
          </w:p>
        </w:tc>
        <w:tc>
          <w:tcPr>
            <w:tcW w:w="26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C381C" w:rsidRPr="00AC381C" w:rsidRDefault="00AC381C" w:rsidP="00AC381C">
            <w:pPr>
              <w:widowControl/>
              <w:spacing w:line="504" w:lineRule="atLeast"/>
              <w:jc w:val="center"/>
              <w:rPr>
                <w:rFonts w:ascii="宋体" w:eastAsia="宋体" w:hAnsi="宋体" w:cs="宋体"/>
                <w:kern w:val="0"/>
                <w:sz w:val="28"/>
                <w:szCs w:val="28"/>
              </w:rPr>
            </w:pPr>
            <w:r w:rsidRPr="00AC381C">
              <w:rPr>
                <w:rFonts w:ascii="宋体" w:eastAsia="宋体" w:hAnsi="宋体" w:cs="宋体"/>
                <w:b/>
                <w:bCs/>
                <w:kern w:val="0"/>
                <w:sz w:val="28"/>
                <w:szCs w:val="28"/>
              </w:rPr>
              <w:t>调剂QQ群</w:t>
            </w:r>
          </w:p>
        </w:tc>
      </w:tr>
      <w:tr w:rsidR="00AC381C" w:rsidRPr="00AC381C" w:rsidTr="00AC381C">
        <w:tc>
          <w:tcPr>
            <w:tcW w:w="27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C381C" w:rsidRPr="00AC381C" w:rsidRDefault="00AC381C" w:rsidP="00AC381C">
            <w:pPr>
              <w:widowControl/>
              <w:spacing w:line="504" w:lineRule="atLeast"/>
              <w:jc w:val="center"/>
              <w:rPr>
                <w:rFonts w:ascii="宋体" w:eastAsia="宋体" w:hAnsi="宋体" w:cs="宋体"/>
                <w:kern w:val="0"/>
                <w:sz w:val="28"/>
                <w:szCs w:val="28"/>
              </w:rPr>
            </w:pPr>
            <w:r w:rsidRPr="00AC381C">
              <w:rPr>
                <w:rFonts w:ascii="宋体" w:eastAsia="宋体" w:hAnsi="宋体" w:cs="宋体"/>
                <w:kern w:val="0"/>
                <w:sz w:val="28"/>
                <w:szCs w:val="28"/>
              </w:rPr>
              <w:t>082400</w:t>
            </w:r>
          </w:p>
        </w:tc>
        <w:tc>
          <w:tcPr>
            <w:tcW w:w="25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C381C" w:rsidRPr="00AC381C" w:rsidRDefault="00AC381C" w:rsidP="00AC381C">
            <w:pPr>
              <w:widowControl/>
              <w:spacing w:line="504" w:lineRule="atLeast"/>
              <w:jc w:val="center"/>
              <w:rPr>
                <w:rFonts w:ascii="宋体" w:eastAsia="宋体" w:hAnsi="宋体" w:cs="宋体"/>
                <w:kern w:val="0"/>
                <w:sz w:val="28"/>
                <w:szCs w:val="28"/>
              </w:rPr>
            </w:pPr>
            <w:r w:rsidRPr="00AC381C">
              <w:rPr>
                <w:rFonts w:ascii="宋体" w:eastAsia="宋体" w:hAnsi="宋体" w:cs="宋体"/>
                <w:kern w:val="0"/>
                <w:sz w:val="28"/>
                <w:szCs w:val="28"/>
              </w:rPr>
              <w:t>船舶与海洋工程</w:t>
            </w:r>
          </w:p>
        </w:tc>
        <w:tc>
          <w:tcPr>
            <w:tcW w:w="26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AC381C" w:rsidRPr="00AC381C" w:rsidRDefault="00AC381C" w:rsidP="00AC381C">
            <w:pPr>
              <w:widowControl/>
              <w:spacing w:line="504" w:lineRule="atLeast"/>
              <w:jc w:val="center"/>
              <w:rPr>
                <w:rFonts w:ascii="宋体" w:eastAsia="宋体" w:hAnsi="宋体" w:cs="宋体"/>
                <w:kern w:val="0"/>
                <w:sz w:val="28"/>
                <w:szCs w:val="28"/>
              </w:rPr>
            </w:pPr>
            <w:r w:rsidRPr="00AC381C">
              <w:rPr>
                <w:rFonts w:ascii="宋体" w:eastAsia="宋体" w:hAnsi="宋体" w:cs="宋体"/>
                <w:kern w:val="0"/>
                <w:sz w:val="28"/>
                <w:szCs w:val="28"/>
              </w:rPr>
              <w:t>583592397</w:t>
            </w:r>
          </w:p>
        </w:tc>
      </w:tr>
      <w:tr w:rsidR="00AC381C" w:rsidRPr="00AC381C" w:rsidTr="00AC381C">
        <w:tc>
          <w:tcPr>
            <w:tcW w:w="27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C381C" w:rsidRPr="00AC381C" w:rsidRDefault="00AC381C" w:rsidP="00AC381C">
            <w:pPr>
              <w:widowControl/>
              <w:spacing w:line="504" w:lineRule="atLeast"/>
              <w:jc w:val="center"/>
              <w:rPr>
                <w:rFonts w:ascii="宋体" w:eastAsia="宋体" w:hAnsi="宋体" w:cs="宋体"/>
                <w:kern w:val="0"/>
                <w:sz w:val="28"/>
                <w:szCs w:val="28"/>
              </w:rPr>
            </w:pPr>
            <w:r w:rsidRPr="00AC381C">
              <w:rPr>
                <w:rFonts w:ascii="宋体" w:eastAsia="宋体" w:hAnsi="宋体" w:cs="宋体"/>
                <w:kern w:val="0"/>
                <w:sz w:val="28"/>
                <w:szCs w:val="28"/>
              </w:rPr>
              <w:t>085500</w:t>
            </w:r>
          </w:p>
        </w:tc>
        <w:tc>
          <w:tcPr>
            <w:tcW w:w="25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C381C" w:rsidRPr="00AC381C" w:rsidRDefault="00AC381C" w:rsidP="00AC381C">
            <w:pPr>
              <w:widowControl/>
              <w:spacing w:line="504" w:lineRule="atLeast"/>
              <w:jc w:val="center"/>
              <w:rPr>
                <w:rFonts w:ascii="宋体" w:eastAsia="宋体" w:hAnsi="宋体" w:cs="宋体"/>
                <w:kern w:val="0"/>
                <w:sz w:val="28"/>
                <w:szCs w:val="28"/>
              </w:rPr>
            </w:pPr>
            <w:r w:rsidRPr="00AC381C">
              <w:rPr>
                <w:rFonts w:ascii="宋体" w:eastAsia="宋体" w:hAnsi="宋体" w:cs="宋体"/>
                <w:kern w:val="0"/>
                <w:sz w:val="28"/>
                <w:szCs w:val="28"/>
              </w:rPr>
              <w:t>机械（船舶工程）</w:t>
            </w:r>
          </w:p>
        </w:tc>
        <w:tc>
          <w:tcPr>
            <w:tcW w:w="26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AC381C" w:rsidRPr="00AC381C" w:rsidRDefault="00AC381C" w:rsidP="00AC381C">
            <w:pPr>
              <w:widowControl/>
              <w:spacing w:line="504" w:lineRule="atLeast"/>
              <w:jc w:val="center"/>
              <w:rPr>
                <w:rFonts w:ascii="宋体" w:eastAsia="宋体" w:hAnsi="宋体" w:cs="宋体"/>
                <w:kern w:val="0"/>
                <w:sz w:val="28"/>
                <w:szCs w:val="28"/>
              </w:rPr>
            </w:pPr>
            <w:r w:rsidRPr="00AC381C">
              <w:rPr>
                <w:rFonts w:ascii="宋体" w:eastAsia="宋体" w:hAnsi="宋体" w:cs="宋体"/>
                <w:kern w:val="0"/>
                <w:sz w:val="28"/>
                <w:szCs w:val="28"/>
              </w:rPr>
              <w:t>583194638</w:t>
            </w:r>
          </w:p>
        </w:tc>
      </w:tr>
    </w:tbl>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b/>
          <w:bCs/>
          <w:color w:val="000000"/>
          <w:kern w:val="0"/>
          <w:sz w:val="28"/>
          <w:szCs w:val="28"/>
        </w:rPr>
        <w:t>四、调剂程序</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1、我院以上专业均接收调剂。欢迎相同相近专业的考生积极调剂，具体调剂细则请关注学院网页。</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2、在教育部研究生调剂系统开通之前，有意调剂的考生请加入2023年重庆交通大学航运与船舶工程学院考研调剂QQ群（见上表）。</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3、待教育部研究生调剂系统开通后，所有符合调剂条件的考生必须登陆中国研究生招生信息网，并按照相关提示填写调剂志愿，申请调剂到我院的相关专业。</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4、学校及学院对考生资格进行初审，并及时通知符合复试条件考生参加复试。请考生随时关注学校及学院研究生处和学院网页上的调剂信息和复试通知及手机短信通知。</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b/>
          <w:bCs/>
          <w:color w:val="000000"/>
          <w:kern w:val="0"/>
          <w:sz w:val="28"/>
          <w:szCs w:val="28"/>
        </w:rPr>
        <w:t>五、联系方式</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color w:val="000000"/>
          <w:kern w:val="0"/>
          <w:sz w:val="28"/>
          <w:szCs w:val="28"/>
        </w:rPr>
        <w:t>重庆交通大学航运与船舶工程学院研究生办公室：彭老师、毛老师：023-62652495</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b/>
          <w:bCs/>
          <w:color w:val="000000"/>
          <w:kern w:val="0"/>
          <w:sz w:val="28"/>
          <w:szCs w:val="28"/>
        </w:rPr>
        <w:t>六、特别提醒</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b/>
          <w:bCs/>
          <w:color w:val="000000"/>
          <w:kern w:val="0"/>
          <w:sz w:val="28"/>
          <w:szCs w:val="28"/>
        </w:rPr>
        <w:lastRenderedPageBreak/>
        <w:t>1、调剂系统开启后，我院会在QQ群里发通知。各位考生通过教育部研究生调剂系统报名。我院会根据考生的分数、专业等情况确定进入调剂复试的考生名单。</w:t>
      </w:r>
    </w:p>
    <w:p w:rsidR="00AC381C" w:rsidRPr="00AC381C" w:rsidRDefault="00AC381C" w:rsidP="00AC381C">
      <w:pPr>
        <w:widowControl/>
        <w:spacing w:line="504" w:lineRule="atLeast"/>
        <w:ind w:firstLine="480"/>
        <w:jc w:val="left"/>
        <w:rPr>
          <w:rFonts w:ascii="微软雅黑" w:eastAsia="微软雅黑" w:hAnsi="微软雅黑" w:cs="宋体" w:hint="eastAsia"/>
          <w:color w:val="000000"/>
          <w:kern w:val="0"/>
          <w:sz w:val="28"/>
          <w:szCs w:val="28"/>
        </w:rPr>
      </w:pPr>
      <w:r w:rsidRPr="00AC381C">
        <w:rPr>
          <w:rFonts w:ascii="微软雅黑" w:eastAsia="微软雅黑" w:hAnsi="微软雅黑" w:cs="宋体" w:hint="eastAsia"/>
          <w:b/>
          <w:bCs/>
          <w:color w:val="000000"/>
          <w:kern w:val="0"/>
          <w:sz w:val="28"/>
          <w:szCs w:val="28"/>
        </w:rPr>
        <w:t>2、最终调剂时间等以学院公布的调剂细则为准。</w:t>
      </w:r>
    </w:p>
    <w:p w:rsidR="000421E9" w:rsidRPr="00AC381C" w:rsidRDefault="000421E9">
      <w:bookmarkStart w:id="0" w:name="_GoBack"/>
      <w:bookmarkEnd w:id="0"/>
    </w:p>
    <w:sectPr w:rsidR="000421E9" w:rsidRPr="00AC38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749"/>
    <w:rsid w:val="000421E9"/>
    <w:rsid w:val="00917749"/>
    <w:rsid w:val="00AC3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C381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C381C"/>
    <w:rPr>
      <w:rFonts w:ascii="宋体" w:eastAsia="宋体" w:hAnsi="宋体" w:cs="宋体"/>
      <w:b/>
      <w:bCs/>
      <w:kern w:val="0"/>
      <w:sz w:val="36"/>
      <w:szCs w:val="36"/>
    </w:rPr>
  </w:style>
  <w:style w:type="paragraph" w:styleId="a3">
    <w:name w:val="Normal (Web)"/>
    <w:basedOn w:val="a"/>
    <w:uiPriority w:val="99"/>
    <w:unhideWhenUsed/>
    <w:rsid w:val="00AC381C"/>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AC381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C381C"/>
    <w:rPr>
      <w:b/>
      <w:bCs/>
    </w:rPr>
  </w:style>
  <w:style w:type="paragraph" w:customStyle="1" w:styleId="vsbcontentend">
    <w:name w:val="vsbcontent_end"/>
    <w:basedOn w:val="a"/>
    <w:rsid w:val="00AC381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C381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C381C"/>
    <w:rPr>
      <w:rFonts w:ascii="宋体" w:eastAsia="宋体" w:hAnsi="宋体" w:cs="宋体"/>
      <w:b/>
      <w:bCs/>
      <w:kern w:val="0"/>
      <w:sz w:val="36"/>
      <w:szCs w:val="36"/>
    </w:rPr>
  </w:style>
  <w:style w:type="paragraph" w:styleId="a3">
    <w:name w:val="Normal (Web)"/>
    <w:basedOn w:val="a"/>
    <w:uiPriority w:val="99"/>
    <w:unhideWhenUsed/>
    <w:rsid w:val="00AC381C"/>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AC381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C381C"/>
    <w:rPr>
      <w:b/>
      <w:bCs/>
    </w:rPr>
  </w:style>
  <w:style w:type="paragraph" w:customStyle="1" w:styleId="vsbcontentend">
    <w:name w:val="vsbcontent_end"/>
    <w:basedOn w:val="a"/>
    <w:rsid w:val="00AC381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12210">
      <w:bodyDiv w:val="1"/>
      <w:marLeft w:val="0"/>
      <w:marRight w:val="0"/>
      <w:marTop w:val="0"/>
      <w:marBottom w:val="0"/>
      <w:divBdr>
        <w:top w:val="none" w:sz="0" w:space="0" w:color="auto"/>
        <w:left w:val="none" w:sz="0" w:space="0" w:color="auto"/>
        <w:bottom w:val="none" w:sz="0" w:space="0" w:color="auto"/>
        <w:right w:val="none" w:sz="0" w:space="0" w:color="auto"/>
      </w:divBdr>
      <w:divsChild>
        <w:div w:id="417210832">
          <w:marLeft w:val="0"/>
          <w:marRight w:val="0"/>
          <w:marTop w:val="0"/>
          <w:marBottom w:val="0"/>
          <w:divBdr>
            <w:top w:val="none" w:sz="0" w:space="0" w:color="auto"/>
            <w:left w:val="none" w:sz="0" w:space="0" w:color="auto"/>
            <w:bottom w:val="dashed" w:sz="6" w:space="0" w:color="EEEEEE"/>
            <w:right w:val="none" w:sz="0" w:space="0" w:color="auto"/>
          </w:divBdr>
        </w:div>
        <w:div w:id="1851598067">
          <w:marLeft w:val="0"/>
          <w:marRight w:val="0"/>
          <w:marTop w:val="660"/>
          <w:marBottom w:val="0"/>
          <w:divBdr>
            <w:top w:val="none" w:sz="0" w:space="0" w:color="auto"/>
            <w:left w:val="none" w:sz="0" w:space="0" w:color="auto"/>
            <w:bottom w:val="none" w:sz="0" w:space="0" w:color="auto"/>
            <w:right w:val="none" w:sz="0" w:space="0" w:color="auto"/>
          </w:divBdr>
          <w:divsChild>
            <w:div w:id="464280058">
              <w:marLeft w:val="0"/>
              <w:marRight w:val="0"/>
              <w:marTop w:val="0"/>
              <w:marBottom w:val="0"/>
              <w:divBdr>
                <w:top w:val="none" w:sz="0" w:space="0" w:color="auto"/>
                <w:left w:val="none" w:sz="0" w:space="0" w:color="auto"/>
                <w:bottom w:val="none" w:sz="0" w:space="0" w:color="auto"/>
                <w:right w:val="none" w:sz="0" w:space="0" w:color="auto"/>
              </w:divBdr>
              <w:divsChild>
                <w:div w:id="206710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2023-05-12T01:29:00Z</dcterms:created>
  <dcterms:modified xsi:type="dcterms:W3CDTF">2023-05-12T01:29:00Z</dcterms:modified>
</cp:coreProperties>
</file>