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D2E" w:rsidRPr="00F27D2E" w:rsidRDefault="00F27D2E" w:rsidP="00F27D2E">
      <w:pPr>
        <w:widowControl/>
        <w:shd w:val="clear" w:color="auto" w:fill="FFFFFF"/>
        <w:spacing w:before="450" w:line="360" w:lineRule="atLeast"/>
        <w:jc w:val="center"/>
        <w:outlineLvl w:val="1"/>
        <w:rPr>
          <w:rFonts w:ascii="微软雅黑" w:eastAsia="微软雅黑" w:hAnsi="微软雅黑" w:cs="宋体"/>
          <w:b/>
          <w:bCs/>
          <w:color w:val="333333"/>
          <w:kern w:val="0"/>
          <w:sz w:val="27"/>
          <w:szCs w:val="27"/>
        </w:rPr>
      </w:pPr>
      <w:r w:rsidRPr="00F27D2E">
        <w:rPr>
          <w:rFonts w:ascii="微软雅黑" w:eastAsia="微软雅黑" w:hAnsi="微软雅黑" w:cs="宋体" w:hint="eastAsia"/>
          <w:b/>
          <w:bCs/>
          <w:color w:val="333333"/>
          <w:kern w:val="0"/>
          <w:sz w:val="27"/>
          <w:szCs w:val="27"/>
        </w:rPr>
        <w:t>重庆工商大学人工智能学院(计算机科学与信息工程学院)2023年研究生招生第二次调剂公告</w:t>
      </w:r>
    </w:p>
    <w:p w:rsidR="00F27D2E" w:rsidRPr="00F27D2E" w:rsidRDefault="00F27D2E" w:rsidP="00F27D2E">
      <w:pPr>
        <w:widowControl/>
        <w:shd w:val="clear" w:color="auto" w:fill="E3E3E3"/>
        <w:spacing w:line="480" w:lineRule="atLeast"/>
        <w:jc w:val="center"/>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2023年04月14日 15:42  点击：[1081]</w:t>
      </w:r>
    </w:p>
    <w:p w:rsidR="00F27D2E" w:rsidRPr="00F27D2E" w:rsidRDefault="00F27D2E" w:rsidP="00F27D2E">
      <w:pPr>
        <w:widowControl/>
        <w:shd w:val="clear" w:color="auto" w:fill="FFFFFF"/>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 </w:t>
      </w:r>
    </w:p>
    <w:p w:rsidR="00F27D2E" w:rsidRPr="00F27D2E" w:rsidRDefault="00F27D2E" w:rsidP="00F27D2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因招生指标调整，2023年我院软件工程（专业代码（083500）学术学位研究生招生尚有少量名额可以调剂。初步拟定调剂要求如下：</w:t>
      </w:r>
    </w:p>
    <w:p w:rsidR="00F27D2E" w:rsidRPr="00F27D2E" w:rsidRDefault="00F27D2E" w:rsidP="00F27D2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b/>
          <w:bCs/>
          <w:color w:val="333333"/>
          <w:kern w:val="0"/>
          <w:szCs w:val="21"/>
        </w:rPr>
        <w:t>一、我院调剂专业：</w:t>
      </w:r>
    </w:p>
    <w:tbl>
      <w:tblPr>
        <w:tblW w:w="9825" w:type="dxa"/>
        <w:tblCellSpacing w:w="0" w:type="dxa"/>
        <w:tblBorders>
          <w:top w:val="single" w:sz="6" w:space="0" w:color="000000"/>
          <w:left w:val="single" w:sz="6"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6119"/>
        <w:gridCol w:w="3706"/>
      </w:tblGrid>
      <w:tr w:rsidR="00F27D2E" w:rsidRPr="00F27D2E" w:rsidTr="00F27D2E">
        <w:trPr>
          <w:tblCellSpacing w:w="0" w:type="dxa"/>
        </w:trPr>
        <w:tc>
          <w:tcPr>
            <w:tcW w:w="4680"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F27D2E" w:rsidRPr="00F27D2E" w:rsidRDefault="00F27D2E" w:rsidP="00F27D2E">
            <w:pPr>
              <w:widowControl/>
              <w:spacing w:before="150" w:line="360" w:lineRule="atLeast"/>
              <w:ind w:firstLine="480"/>
              <w:jc w:val="left"/>
              <w:rPr>
                <w:rFonts w:ascii="微软雅黑" w:eastAsia="微软雅黑" w:hAnsi="微软雅黑" w:cs="宋体"/>
                <w:color w:val="333333"/>
                <w:kern w:val="0"/>
                <w:szCs w:val="21"/>
              </w:rPr>
            </w:pPr>
            <w:r w:rsidRPr="00F27D2E">
              <w:rPr>
                <w:rFonts w:ascii="微软雅黑" w:eastAsia="微软雅黑" w:hAnsi="微软雅黑" w:cs="宋体" w:hint="eastAsia"/>
                <w:color w:val="333333"/>
                <w:kern w:val="0"/>
                <w:szCs w:val="21"/>
              </w:rPr>
              <w:t>专业（专业代码）</w:t>
            </w:r>
          </w:p>
        </w:tc>
        <w:tc>
          <w:tcPr>
            <w:tcW w:w="283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F27D2E" w:rsidRPr="00F27D2E" w:rsidRDefault="00F27D2E" w:rsidP="00F27D2E">
            <w:pPr>
              <w:widowControl/>
              <w:spacing w:before="150" w:line="360" w:lineRule="atLeast"/>
              <w:ind w:firstLine="480"/>
              <w:jc w:val="left"/>
              <w:rPr>
                <w:rFonts w:ascii="微软雅黑" w:eastAsia="微软雅黑" w:hAnsi="微软雅黑" w:cs="宋体"/>
                <w:color w:val="333333"/>
                <w:kern w:val="0"/>
                <w:szCs w:val="21"/>
              </w:rPr>
            </w:pPr>
            <w:r w:rsidRPr="00F27D2E">
              <w:rPr>
                <w:rFonts w:ascii="微软雅黑" w:eastAsia="微软雅黑" w:hAnsi="微软雅黑" w:cs="宋体" w:hint="eastAsia"/>
                <w:color w:val="333333"/>
                <w:kern w:val="0"/>
                <w:szCs w:val="21"/>
              </w:rPr>
              <w:t>调剂情况</w:t>
            </w:r>
          </w:p>
        </w:tc>
      </w:tr>
      <w:tr w:rsidR="00F27D2E" w:rsidRPr="00F27D2E" w:rsidTr="00F27D2E">
        <w:trPr>
          <w:tblCellSpacing w:w="0" w:type="dxa"/>
        </w:trPr>
        <w:tc>
          <w:tcPr>
            <w:tcW w:w="4680"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F27D2E" w:rsidRPr="00F27D2E" w:rsidRDefault="00F27D2E" w:rsidP="00F27D2E">
            <w:pPr>
              <w:widowControl/>
              <w:spacing w:before="150" w:line="360" w:lineRule="atLeast"/>
              <w:ind w:firstLine="480"/>
              <w:jc w:val="left"/>
              <w:rPr>
                <w:rFonts w:ascii="微软雅黑" w:eastAsia="微软雅黑" w:hAnsi="微软雅黑" w:cs="宋体"/>
                <w:color w:val="333333"/>
                <w:kern w:val="0"/>
                <w:szCs w:val="21"/>
              </w:rPr>
            </w:pPr>
            <w:r w:rsidRPr="00F27D2E">
              <w:rPr>
                <w:rFonts w:ascii="微软雅黑" w:eastAsia="微软雅黑" w:hAnsi="微软雅黑" w:cs="宋体" w:hint="eastAsia"/>
                <w:color w:val="333333"/>
                <w:kern w:val="0"/>
                <w:szCs w:val="21"/>
              </w:rPr>
              <w:t>软件工程（083500）</w:t>
            </w:r>
          </w:p>
        </w:tc>
        <w:tc>
          <w:tcPr>
            <w:tcW w:w="283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F27D2E" w:rsidRPr="00F27D2E" w:rsidRDefault="00F27D2E" w:rsidP="00F27D2E">
            <w:pPr>
              <w:widowControl/>
              <w:spacing w:before="150" w:line="360" w:lineRule="atLeast"/>
              <w:ind w:firstLine="480"/>
              <w:jc w:val="left"/>
              <w:rPr>
                <w:rFonts w:ascii="微软雅黑" w:eastAsia="微软雅黑" w:hAnsi="微软雅黑" w:cs="宋体"/>
                <w:color w:val="333333"/>
                <w:kern w:val="0"/>
                <w:szCs w:val="21"/>
              </w:rPr>
            </w:pPr>
            <w:r w:rsidRPr="00F27D2E">
              <w:rPr>
                <w:rFonts w:ascii="微软雅黑" w:eastAsia="微软雅黑" w:hAnsi="微软雅黑" w:cs="宋体" w:hint="eastAsia"/>
                <w:color w:val="333333"/>
                <w:kern w:val="0"/>
                <w:szCs w:val="21"/>
              </w:rPr>
              <w:t>少量名额</w:t>
            </w:r>
          </w:p>
        </w:tc>
      </w:tr>
    </w:tbl>
    <w:p w:rsidR="00F27D2E" w:rsidRPr="00F27D2E" w:rsidRDefault="00F27D2E" w:rsidP="00F27D2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注：学校有权对调剂名额进行调整。</w:t>
      </w:r>
    </w:p>
    <w:p w:rsidR="00F27D2E" w:rsidRPr="00F27D2E" w:rsidRDefault="00F27D2E" w:rsidP="00F27D2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b/>
          <w:bCs/>
          <w:color w:val="333333"/>
          <w:kern w:val="0"/>
          <w:szCs w:val="21"/>
        </w:rPr>
        <w:t>二、调剂基本条件</w:t>
      </w:r>
    </w:p>
    <w:p w:rsidR="00F27D2E" w:rsidRPr="00F27D2E" w:rsidRDefault="00F27D2E" w:rsidP="00F27D2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1．可参与调剂软件工程（083500）的第一志愿报考专业要求</w:t>
      </w:r>
    </w:p>
    <w:p w:rsidR="00F27D2E" w:rsidRPr="00F27D2E" w:rsidRDefault="00F27D2E" w:rsidP="00F27D2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原则上第一志愿报考专业为下表之一。</w:t>
      </w:r>
    </w:p>
    <w:tbl>
      <w:tblPr>
        <w:tblW w:w="9825" w:type="dxa"/>
        <w:tblCellSpacing w:w="0" w:type="dxa"/>
        <w:tblBorders>
          <w:top w:val="single" w:sz="6" w:space="0" w:color="000000"/>
          <w:left w:val="single" w:sz="6"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3894"/>
        <w:gridCol w:w="5931"/>
      </w:tblGrid>
      <w:tr w:rsidR="00F27D2E" w:rsidRPr="00F27D2E" w:rsidTr="00F27D2E">
        <w:trPr>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F27D2E" w:rsidRPr="00F27D2E" w:rsidRDefault="00F27D2E" w:rsidP="00F27D2E">
            <w:pPr>
              <w:widowControl/>
              <w:spacing w:before="150" w:line="360" w:lineRule="atLeast"/>
              <w:ind w:firstLine="480"/>
              <w:jc w:val="left"/>
              <w:rPr>
                <w:rFonts w:ascii="微软雅黑" w:eastAsia="微软雅黑" w:hAnsi="微软雅黑" w:cs="宋体"/>
                <w:color w:val="333333"/>
                <w:kern w:val="0"/>
                <w:szCs w:val="21"/>
              </w:rPr>
            </w:pPr>
            <w:r w:rsidRPr="00F27D2E">
              <w:rPr>
                <w:rFonts w:ascii="微软雅黑" w:eastAsia="微软雅黑" w:hAnsi="微软雅黑" w:cs="宋体" w:hint="eastAsia"/>
                <w:color w:val="333333"/>
                <w:kern w:val="0"/>
                <w:szCs w:val="21"/>
              </w:rPr>
              <w:t>专业代码</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F27D2E" w:rsidRPr="00F27D2E" w:rsidRDefault="00F27D2E" w:rsidP="00F27D2E">
            <w:pPr>
              <w:widowControl/>
              <w:spacing w:before="150" w:line="360" w:lineRule="atLeast"/>
              <w:ind w:firstLine="480"/>
              <w:jc w:val="left"/>
              <w:rPr>
                <w:rFonts w:ascii="微软雅黑" w:eastAsia="微软雅黑" w:hAnsi="微软雅黑" w:cs="宋体"/>
                <w:color w:val="333333"/>
                <w:kern w:val="0"/>
                <w:szCs w:val="21"/>
              </w:rPr>
            </w:pPr>
            <w:r w:rsidRPr="00F27D2E">
              <w:rPr>
                <w:rFonts w:ascii="微软雅黑" w:eastAsia="微软雅黑" w:hAnsi="微软雅黑" w:cs="宋体" w:hint="eastAsia"/>
                <w:color w:val="333333"/>
                <w:kern w:val="0"/>
                <w:szCs w:val="21"/>
              </w:rPr>
              <w:t>专业名称</w:t>
            </w:r>
          </w:p>
        </w:tc>
      </w:tr>
      <w:tr w:rsidR="00F27D2E" w:rsidRPr="00F27D2E" w:rsidTr="00F27D2E">
        <w:trPr>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F27D2E" w:rsidRPr="00F27D2E" w:rsidRDefault="00F27D2E" w:rsidP="00F27D2E">
            <w:pPr>
              <w:widowControl/>
              <w:spacing w:before="150" w:line="360" w:lineRule="atLeast"/>
              <w:ind w:firstLine="480"/>
              <w:jc w:val="left"/>
              <w:rPr>
                <w:rFonts w:ascii="微软雅黑" w:eastAsia="微软雅黑" w:hAnsi="微软雅黑" w:cs="宋体"/>
                <w:color w:val="333333"/>
                <w:kern w:val="0"/>
                <w:szCs w:val="21"/>
              </w:rPr>
            </w:pPr>
            <w:r w:rsidRPr="00F27D2E">
              <w:rPr>
                <w:rFonts w:ascii="微软雅黑" w:eastAsia="微软雅黑" w:hAnsi="微软雅黑" w:cs="宋体" w:hint="eastAsia"/>
                <w:color w:val="333333"/>
                <w:kern w:val="0"/>
                <w:szCs w:val="21"/>
              </w:rPr>
              <w:t>0812</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F27D2E" w:rsidRPr="00F27D2E" w:rsidRDefault="00F27D2E" w:rsidP="00F27D2E">
            <w:pPr>
              <w:widowControl/>
              <w:spacing w:before="150" w:line="360" w:lineRule="atLeast"/>
              <w:ind w:firstLine="480"/>
              <w:jc w:val="left"/>
              <w:rPr>
                <w:rFonts w:ascii="微软雅黑" w:eastAsia="微软雅黑" w:hAnsi="微软雅黑" w:cs="宋体"/>
                <w:color w:val="333333"/>
                <w:kern w:val="0"/>
                <w:szCs w:val="21"/>
              </w:rPr>
            </w:pPr>
            <w:r w:rsidRPr="00F27D2E">
              <w:rPr>
                <w:rFonts w:ascii="微软雅黑" w:eastAsia="微软雅黑" w:hAnsi="微软雅黑" w:cs="宋体" w:hint="eastAsia"/>
                <w:color w:val="333333"/>
                <w:kern w:val="0"/>
                <w:szCs w:val="21"/>
              </w:rPr>
              <w:t>计算机科学与技术</w:t>
            </w:r>
          </w:p>
        </w:tc>
      </w:tr>
      <w:tr w:rsidR="00F27D2E" w:rsidRPr="00F27D2E" w:rsidTr="00F27D2E">
        <w:trPr>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F27D2E" w:rsidRPr="00F27D2E" w:rsidRDefault="00F27D2E" w:rsidP="00F27D2E">
            <w:pPr>
              <w:widowControl/>
              <w:spacing w:before="150" w:line="360" w:lineRule="atLeast"/>
              <w:ind w:firstLine="480"/>
              <w:jc w:val="left"/>
              <w:rPr>
                <w:rFonts w:ascii="微软雅黑" w:eastAsia="微软雅黑" w:hAnsi="微软雅黑" w:cs="宋体"/>
                <w:color w:val="333333"/>
                <w:kern w:val="0"/>
                <w:szCs w:val="21"/>
              </w:rPr>
            </w:pPr>
            <w:r w:rsidRPr="00F27D2E">
              <w:rPr>
                <w:rFonts w:ascii="微软雅黑" w:eastAsia="微软雅黑" w:hAnsi="微软雅黑" w:cs="宋体" w:hint="eastAsia"/>
                <w:color w:val="333333"/>
                <w:kern w:val="0"/>
                <w:szCs w:val="21"/>
              </w:rPr>
              <w:t>0835</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F27D2E" w:rsidRPr="00F27D2E" w:rsidRDefault="00F27D2E" w:rsidP="00F27D2E">
            <w:pPr>
              <w:widowControl/>
              <w:spacing w:before="150" w:line="360" w:lineRule="atLeast"/>
              <w:ind w:firstLine="480"/>
              <w:jc w:val="left"/>
              <w:rPr>
                <w:rFonts w:ascii="微软雅黑" w:eastAsia="微软雅黑" w:hAnsi="微软雅黑" w:cs="宋体"/>
                <w:color w:val="333333"/>
                <w:kern w:val="0"/>
                <w:szCs w:val="21"/>
              </w:rPr>
            </w:pPr>
            <w:r w:rsidRPr="00F27D2E">
              <w:rPr>
                <w:rFonts w:ascii="微软雅黑" w:eastAsia="微软雅黑" w:hAnsi="微软雅黑" w:cs="宋体" w:hint="eastAsia"/>
                <w:color w:val="333333"/>
                <w:kern w:val="0"/>
                <w:szCs w:val="21"/>
              </w:rPr>
              <w:t>软件工程</w:t>
            </w:r>
          </w:p>
        </w:tc>
      </w:tr>
      <w:tr w:rsidR="00F27D2E" w:rsidRPr="00F27D2E" w:rsidTr="00F27D2E">
        <w:trPr>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F27D2E" w:rsidRPr="00F27D2E" w:rsidRDefault="00F27D2E" w:rsidP="00F27D2E">
            <w:pPr>
              <w:widowControl/>
              <w:spacing w:before="150" w:line="360" w:lineRule="atLeast"/>
              <w:ind w:firstLine="480"/>
              <w:jc w:val="left"/>
              <w:rPr>
                <w:rFonts w:ascii="微软雅黑" w:eastAsia="微软雅黑" w:hAnsi="微软雅黑" w:cs="宋体"/>
                <w:color w:val="333333"/>
                <w:kern w:val="0"/>
                <w:szCs w:val="21"/>
              </w:rPr>
            </w:pPr>
            <w:r w:rsidRPr="00F27D2E">
              <w:rPr>
                <w:rFonts w:ascii="微软雅黑" w:eastAsia="微软雅黑" w:hAnsi="微软雅黑" w:cs="宋体" w:hint="eastAsia"/>
                <w:color w:val="333333"/>
                <w:kern w:val="0"/>
                <w:szCs w:val="21"/>
              </w:rPr>
              <w:lastRenderedPageBreak/>
              <w:t>0839</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F27D2E" w:rsidRPr="00F27D2E" w:rsidRDefault="00F27D2E" w:rsidP="00F27D2E">
            <w:pPr>
              <w:widowControl/>
              <w:spacing w:before="150" w:line="360" w:lineRule="atLeast"/>
              <w:ind w:firstLine="480"/>
              <w:jc w:val="left"/>
              <w:rPr>
                <w:rFonts w:ascii="微软雅黑" w:eastAsia="微软雅黑" w:hAnsi="微软雅黑" w:cs="宋体"/>
                <w:color w:val="333333"/>
                <w:kern w:val="0"/>
                <w:szCs w:val="21"/>
              </w:rPr>
            </w:pPr>
            <w:r w:rsidRPr="00F27D2E">
              <w:rPr>
                <w:rFonts w:ascii="微软雅黑" w:eastAsia="微软雅黑" w:hAnsi="微软雅黑" w:cs="宋体" w:hint="eastAsia"/>
                <w:color w:val="333333"/>
                <w:kern w:val="0"/>
                <w:szCs w:val="21"/>
              </w:rPr>
              <w:t>网络空间安全</w:t>
            </w:r>
          </w:p>
        </w:tc>
      </w:tr>
    </w:tbl>
    <w:p w:rsidR="00F27D2E" w:rsidRPr="00F27D2E" w:rsidRDefault="00F27D2E" w:rsidP="00F27D2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2．初试统考科目原则上应当相同；初试专业课科目相同或相近（详见附表）；</w:t>
      </w:r>
    </w:p>
    <w:p w:rsidR="00F27D2E" w:rsidRPr="00F27D2E" w:rsidRDefault="00F27D2E" w:rsidP="00F27D2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3．满足复试调入专业的报考条件；</w:t>
      </w:r>
    </w:p>
    <w:p w:rsidR="00F27D2E" w:rsidRPr="00F27D2E" w:rsidRDefault="00F27D2E" w:rsidP="00F27D2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4．初试成绩（总成绩与单科成绩）须达到教育部规定的2023年A类考生“工学（不含工学照顾专业）”进入复试的基本分数要求（专业学位类）；</w:t>
      </w:r>
    </w:p>
    <w:p w:rsidR="00F27D2E" w:rsidRPr="00F27D2E" w:rsidRDefault="00F27D2E" w:rsidP="00F27D2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5．我院只接收外国语考试科目为英语的调剂考生,不接收专业课科目一为数学三的调剂考生。其中，参与软件工程专业（083500）调剂的考生外国语考试科目为英语</w:t>
      </w:r>
      <w:proofErr w:type="gramStart"/>
      <w:r w:rsidRPr="00F27D2E">
        <w:rPr>
          <w:rFonts w:ascii="微软雅黑" w:eastAsia="微软雅黑" w:hAnsi="微软雅黑" w:cs="宋体" w:hint="eastAsia"/>
          <w:color w:val="333333"/>
          <w:kern w:val="0"/>
          <w:szCs w:val="21"/>
        </w:rPr>
        <w:t>一</w:t>
      </w:r>
      <w:proofErr w:type="gramEnd"/>
      <w:r w:rsidRPr="00F27D2E">
        <w:rPr>
          <w:rFonts w:ascii="微软雅黑" w:eastAsia="微软雅黑" w:hAnsi="微软雅黑" w:cs="宋体" w:hint="eastAsia"/>
          <w:color w:val="333333"/>
          <w:kern w:val="0"/>
          <w:szCs w:val="21"/>
        </w:rPr>
        <w:t>；</w:t>
      </w:r>
    </w:p>
    <w:p w:rsidR="00F27D2E" w:rsidRPr="00F27D2E" w:rsidRDefault="00F27D2E" w:rsidP="00F27D2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6．满足教育部和重庆工商大学有关调剂的其它要求（详见《重庆工商大学2023年硕士研究生招生调剂公告》</w:t>
      </w:r>
      <w:hyperlink r:id="rId5" w:history="1">
        <w:r w:rsidRPr="00F27D2E">
          <w:rPr>
            <w:rFonts w:ascii="微软雅黑" w:eastAsia="微软雅黑" w:hAnsi="微软雅黑" w:cs="宋体" w:hint="eastAsia"/>
            <w:color w:val="333333"/>
            <w:kern w:val="0"/>
            <w:szCs w:val="21"/>
          </w:rPr>
          <w:t>https://grs.ctbu.edu.cn/info/1081/9008.htm</w:t>
        </w:r>
      </w:hyperlink>
      <w:r w:rsidRPr="00F27D2E">
        <w:rPr>
          <w:rFonts w:ascii="微软雅黑" w:eastAsia="微软雅黑" w:hAnsi="微软雅黑" w:cs="宋体" w:hint="eastAsia"/>
          <w:color w:val="333333"/>
          <w:kern w:val="0"/>
          <w:szCs w:val="21"/>
        </w:rPr>
        <w:t>）。</w:t>
      </w:r>
    </w:p>
    <w:p w:rsidR="00F27D2E" w:rsidRPr="00F27D2E" w:rsidRDefault="00F27D2E" w:rsidP="00F27D2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7.复试比例</w:t>
      </w:r>
    </w:p>
    <w:p w:rsidR="00F27D2E" w:rsidRPr="00F27D2E" w:rsidRDefault="00F27D2E" w:rsidP="00F27D2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原则上按专业确定复试差额淘汰比例。学院总体按不低于1：3的比例确定复试考生名单。</w:t>
      </w:r>
    </w:p>
    <w:p w:rsidR="00F27D2E" w:rsidRPr="00F27D2E" w:rsidRDefault="00F27D2E" w:rsidP="00F27D2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b/>
          <w:bCs/>
          <w:color w:val="333333"/>
          <w:kern w:val="0"/>
          <w:szCs w:val="21"/>
        </w:rPr>
        <w:t>三、调剂基本程序</w:t>
      </w:r>
    </w:p>
    <w:p w:rsidR="00F27D2E" w:rsidRPr="00F27D2E" w:rsidRDefault="00F27D2E" w:rsidP="00F27D2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中国研究生招生信息网（https://yz.chsi.com.cn/）硕士研究生调剂服务系统开通后，</w:t>
      </w:r>
      <w:proofErr w:type="gramStart"/>
      <w:r w:rsidRPr="00F27D2E">
        <w:rPr>
          <w:rFonts w:ascii="微软雅黑" w:eastAsia="微软雅黑" w:hAnsi="微软雅黑" w:cs="宋体" w:hint="eastAsia"/>
          <w:color w:val="333333"/>
          <w:kern w:val="0"/>
          <w:szCs w:val="21"/>
        </w:rPr>
        <w:t>请符合</w:t>
      </w:r>
      <w:proofErr w:type="gramEnd"/>
      <w:r w:rsidRPr="00F27D2E">
        <w:rPr>
          <w:rFonts w:ascii="微软雅黑" w:eastAsia="微软雅黑" w:hAnsi="微软雅黑" w:cs="宋体" w:hint="eastAsia"/>
          <w:color w:val="333333"/>
          <w:kern w:val="0"/>
          <w:szCs w:val="21"/>
        </w:rPr>
        <w:t>调剂条件的</w:t>
      </w:r>
      <w:proofErr w:type="gramStart"/>
      <w:r w:rsidRPr="00F27D2E">
        <w:rPr>
          <w:rFonts w:ascii="微软雅黑" w:eastAsia="微软雅黑" w:hAnsi="微软雅黑" w:cs="宋体" w:hint="eastAsia"/>
          <w:color w:val="333333"/>
          <w:kern w:val="0"/>
          <w:szCs w:val="21"/>
        </w:rPr>
        <w:t>考生第</w:t>
      </w:r>
      <w:proofErr w:type="gramEnd"/>
      <w:r w:rsidRPr="00F27D2E">
        <w:rPr>
          <w:rFonts w:ascii="微软雅黑" w:eastAsia="微软雅黑" w:hAnsi="微软雅黑" w:cs="宋体" w:hint="eastAsia"/>
          <w:color w:val="333333"/>
          <w:kern w:val="0"/>
          <w:szCs w:val="21"/>
        </w:rPr>
        <w:t>一时间登陆中国研究生招生信息网填写正式调剂申请，我院</w:t>
      </w:r>
      <w:proofErr w:type="gramStart"/>
      <w:r w:rsidRPr="00F27D2E">
        <w:rPr>
          <w:rFonts w:ascii="微软雅黑" w:eastAsia="微软雅黑" w:hAnsi="微软雅黑" w:cs="宋体" w:hint="eastAsia"/>
          <w:color w:val="333333"/>
          <w:kern w:val="0"/>
          <w:szCs w:val="21"/>
        </w:rPr>
        <w:t>研</w:t>
      </w:r>
      <w:proofErr w:type="gramEnd"/>
      <w:r w:rsidRPr="00F27D2E">
        <w:rPr>
          <w:rFonts w:ascii="微软雅黑" w:eastAsia="微软雅黑" w:hAnsi="微软雅黑" w:cs="宋体" w:hint="eastAsia"/>
          <w:color w:val="333333"/>
          <w:kern w:val="0"/>
          <w:szCs w:val="21"/>
        </w:rPr>
        <w:t>招办将通过此平台通知参加复试的调剂考生，请考生在规定的时间内确认。</w:t>
      </w:r>
    </w:p>
    <w:p w:rsidR="00F27D2E" w:rsidRPr="00F27D2E" w:rsidRDefault="00F27D2E" w:rsidP="00F27D2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b/>
          <w:bCs/>
          <w:color w:val="333333"/>
          <w:kern w:val="0"/>
          <w:szCs w:val="21"/>
        </w:rPr>
        <w:t>四、其他说明：</w:t>
      </w:r>
    </w:p>
    <w:p w:rsidR="00F27D2E" w:rsidRPr="00F27D2E" w:rsidRDefault="00F27D2E" w:rsidP="00F27D2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1.调剂的具体程序和要求视学校工作安排而定，请各位考生密切关注重庆工商大学研究生院网站和人工智能学院网站。</w:t>
      </w:r>
    </w:p>
    <w:p w:rsidR="00F27D2E" w:rsidRPr="00F27D2E" w:rsidRDefault="00F27D2E" w:rsidP="00F27D2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lastRenderedPageBreak/>
        <w:t>疫情期间，建议各位考生通过网络进行咨询。</w:t>
      </w:r>
    </w:p>
    <w:p w:rsidR="00F27D2E" w:rsidRPr="00F27D2E" w:rsidRDefault="00F27D2E" w:rsidP="00F27D2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2.重庆工商大学人工智能学院在调剂过程中不会向考生收取任何费用，谨防上当受骗。</w:t>
      </w:r>
    </w:p>
    <w:p w:rsidR="00F27D2E" w:rsidRPr="00F27D2E" w:rsidRDefault="00F27D2E" w:rsidP="00F27D2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3.以上若有与国家教育部、重庆市和重庆工商大学研究生院2023年研究生招生调剂政策不符的，一律以国家教育部、重庆市和重庆工商大学研究生院的政策为准。</w:t>
      </w:r>
    </w:p>
    <w:p w:rsidR="00F27D2E" w:rsidRPr="00F27D2E" w:rsidRDefault="00F27D2E" w:rsidP="00F27D2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b/>
          <w:bCs/>
          <w:color w:val="333333"/>
          <w:kern w:val="0"/>
          <w:szCs w:val="21"/>
        </w:rPr>
        <w:t>五、联系方式：</w:t>
      </w:r>
    </w:p>
    <w:p w:rsidR="00F27D2E" w:rsidRPr="00F27D2E" w:rsidRDefault="00F27D2E" w:rsidP="00F27D2E">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电话：18623398718（熊老师） 023-62768938</w:t>
      </w:r>
    </w:p>
    <w:p w:rsidR="00F27D2E" w:rsidRPr="00F27D2E" w:rsidRDefault="00F27D2E" w:rsidP="00F27D2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邮件地址：</w:t>
      </w:r>
      <w:hyperlink r:id="rId6" w:history="1">
        <w:r w:rsidRPr="00F27D2E">
          <w:rPr>
            <w:rFonts w:ascii="微软雅黑" w:eastAsia="微软雅黑" w:hAnsi="微软雅黑" w:cs="宋体" w:hint="eastAsia"/>
            <w:color w:val="333333"/>
            <w:kern w:val="0"/>
            <w:szCs w:val="21"/>
          </w:rPr>
          <w:t>7438796@qq.com</w:t>
        </w:r>
      </w:hyperlink>
    </w:p>
    <w:p w:rsidR="00F27D2E" w:rsidRPr="00F27D2E" w:rsidRDefault="00F27D2E" w:rsidP="00F27D2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重庆工商大学研究生院网址：</w:t>
      </w:r>
      <w:hyperlink r:id="rId7" w:history="1">
        <w:r w:rsidRPr="00F27D2E">
          <w:rPr>
            <w:rFonts w:ascii="微软雅黑" w:eastAsia="微软雅黑" w:hAnsi="微软雅黑" w:cs="宋体" w:hint="eastAsia"/>
            <w:color w:val="333333"/>
            <w:kern w:val="0"/>
            <w:szCs w:val="21"/>
          </w:rPr>
          <w:t>http://grs.ctbu.edu.cn/</w:t>
        </w:r>
      </w:hyperlink>
    </w:p>
    <w:p w:rsidR="00F27D2E" w:rsidRPr="00F27D2E" w:rsidRDefault="00F27D2E" w:rsidP="00F27D2E">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重庆工商大学人工智能学院网址：</w:t>
      </w:r>
      <w:hyperlink r:id="rId8" w:history="1">
        <w:r w:rsidRPr="00F27D2E">
          <w:rPr>
            <w:rFonts w:ascii="微软雅黑" w:eastAsia="微软雅黑" w:hAnsi="微软雅黑" w:cs="宋体" w:hint="eastAsia"/>
            <w:color w:val="333333"/>
            <w:kern w:val="0"/>
            <w:szCs w:val="21"/>
          </w:rPr>
          <w:t>https://scsie2014.ctbu.edu.cn/index.htm</w:t>
        </w:r>
      </w:hyperlink>
    </w:p>
    <w:p w:rsidR="00F27D2E" w:rsidRPr="00F27D2E" w:rsidRDefault="00F27D2E" w:rsidP="00F27D2E">
      <w:pPr>
        <w:widowControl/>
        <w:shd w:val="clear" w:color="auto" w:fill="FFFFFF"/>
        <w:spacing w:before="150" w:line="360" w:lineRule="atLeast"/>
        <w:ind w:firstLine="480"/>
        <w:jc w:val="righ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重庆工商大学人工智能学院（计算机科学与信息工程学院）</w:t>
      </w:r>
    </w:p>
    <w:p w:rsidR="00F27D2E" w:rsidRPr="00F27D2E" w:rsidRDefault="00F27D2E" w:rsidP="00F27D2E">
      <w:pPr>
        <w:widowControl/>
        <w:shd w:val="clear" w:color="auto" w:fill="FFFFFF"/>
        <w:spacing w:before="150" w:line="360" w:lineRule="atLeast"/>
        <w:ind w:firstLine="480"/>
        <w:jc w:val="right"/>
        <w:rPr>
          <w:rFonts w:ascii="微软雅黑" w:eastAsia="微软雅黑" w:hAnsi="微软雅黑" w:cs="宋体" w:hint="eastAsia"/>
          <w:color w:val="333333"/>
          <w:kern w:val="0"/>
          <w:szCs w:val="21"/>
        </w:rPr>
      </w:pPr>
      <w:r w:rsidRPr="00F27D2E">
        <w:rPr>
          <w:rFonts w:ascii="微软雅黑" w:eastAsia="微软雅黑" w:hAnsi="微软雅黑" w:cs="宋体" w:hint="eastAsia"/>
          <w:color w:val="333333"/>
          <w:kern w:val="0"/>
          <w:szCs w:val="21"/>
        </w:rPr>
        <w:t>2023.4.14</w:t>
      </w:r>
    </w:p>
    <w:p w:rsidR="00B44953" w:rsidRDefault="00B44953">
      <w:bookmarkStart w:id="0" w:name="_GoBack"/>
      <w:bookmarkEnd w:id="0"/>
    </w:p>
    <w:sectPr w:rsidR="00B449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11D"/>
    <w:rsid w:val="00B44953"/>
    <w:rsid w:val="00E1611D"/>
    <w:rsid w:val="00F27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27D2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27D2E"/>
    <w:rPr>
      <w:rFonts w:ascii="宋体" w:eastAsia="宋体" w:hAnsi="宋体" w:cs="宋体"/>
      <w:b/>
      <w:bCs/>
      <w:kern w:val="0"/>
      <w:sz w:val="36"/>
      <w:szCs w:val="36"/>
    </w:rPr>
  </w:style>
  <w:style w:type="paragraph" w:customStyle="1" w:styleId="vsbcontentstart">
    <w:name w:val="vsbcontent_start"/>
    <w:basedOn w:val="a"/>
    <w:rsid w:val="00F27D2E"/>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F27D2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27D2E"/>
    <w:rPr>
      <w:b/>
      <w:bCs/>
    </w:rPr>
  </w:style>
  <w:style w:type="character" w:styleId="a5">
    <w:name w:val="Hyperlink"/>
    <w:basedOn w:val="a0"/>
    <w:uiPriority w:val="99"/>
    <w:semiHidden/>
    <w:unhideWhenUsed/>
    <w:rsid w:val="00F27D2E"/>
    <w:rPr>
      <w:color w:val="0000FF"/>
      <w:u w:val="single"/>
    </w:rPr>
  </w:style>
  <w:style w:type="paragraph" w:customStyle="1" w:styleId="vsbcontentend">
    <w:name w:val="vsbcontent_end"/>
    <w:basedOn w:val="a"/>
    <w:rsid w:val="00F27D2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27D2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27D2E"/>
    <w:rPr>
      <w:rFonts w:ascii="宋体" w:eastAsia="宋体" w:hAnsi="宋体" w:cs="宋体"/>
      <w:b/>
      <w:bCs/>
      <w:kern w:val="0"/>
      <w:sz w:val="36"/>
      <w:szCs w:val="36"/>
    </w:rPr>
  </w:style>
  <w:style w:type="paragraph" w:customStyle="1" w:styleId="vsbcontentstart">
    <w:name w:val="vsbcontent_start"/>
    <w:basedOn w:val="a"/>
    <w:rsid w:val="00F27D2E"/>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F27D2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27D2E"/>
    <w:rPr>
      <w:b/>
      <w:bCs/>
    </w:rPr>
  </w:style>
  <w:style w:type="character" w:styleId="a5">
    <w:name w:val="Hyperlink"/>
    <w:basedOn w:val="a0"/>
    <w:uiPriority w:val="99"/>
    <w:semiHidden/>
    <w:unhideWhenUsed/>
    <w:rsid w:val="00F27D2E"/>
    <w:rPr>
      <w:color w:val="0000FF"/>
      <w:u w:val="single"/>
    </w:rPr>
  </w:style>
  <w:style w:type="paragraph" w:customStyle="1" w:styleId="vsbcontentend">
    <w:name w:val="vsbcontent_end"/>
    <w:basedOn w:val="a"/>
    <w:rsid w:val="00F27D2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992451">
      <w:bodyDiv w:val="1"/>
      <w:marLeft w:val="0"/>
      <w:marRight w:val="0"/>
      <w:marTop w:val="0"/>
      <w:marBottom w:val="0"/>
      <w:divBdr>
        <w:top w:val="none" w:sz="0" w:space="0" w:color="auto"/>
        <w:left w:val="none" w:sz="0" w:space="0" w:color="auto"/>
        <w:bottom w:val="none" w:sz="0" w:space="0" w:color="auto"/>
        <w:right w:val="none" w:sz="0" w:space="0" w:color="auto"/>
      </w:divBdr>
      <w:divsChild>
        <w:div w:id="1406296660">
          <w:marLeft w:val="0"/>
          <w:marRight w:val="0"/>
          <w:marTop w:val="150"/>
          <w:marBottom w:val="0"/>
          <w:divBdr>
            <w:top w:val="none" w:sz="0" w:space="0" w:color="auto"/>
            <w:left w:val="none" w:sz="0" w:space="0" w:color="auto"/>
            <w:bottom w:val="none" w:sz="0" w:space="0" w:color="auto"/>
            <w:right w:val="none" w:sz="0" w:space="0" w:color="auto"/>
          </w:divBdr>
        </w:div>
        <w:div w:id="1244949210">
          <w:marLeft w:val="0"/>
          <w:marRight w:val="0"/>
          <w:marTop w:val="0"/>
          <w:marBottom w:val="0"/>
          <w:divBdr>
            <w:top w:val="none" w:sz="0" w:space="0" w:color="auto"/>
            <w:left w:val="none" w:sz="0" w:space="0" w:color="auto"/>
            <w:bottom w:val="none" w:sz="0" w:space="0" w:color="auto"/>
            <w:right w:val="none" w:sz="0" w:space="0" w:color="auto"/>
          </w:divBdr>
        </w:div>
        <w:div w:id="904294446">
          <w:marLeft w:val="0"/>
          <w:marRight w:val="0"/>
          <w:marTop w:val="0"/>
          <w:marBottom w:val="0"/>
          <w:divBdr>
            <w:top w:val="none" w:sz="0" w:space="0" w:color="auto"/>
            <w:left w:val="none" w:sz="0" w:space="0" w:color="auto"/>
            <w:bottom w:val="none" w:sz="0" w:space="0" w:color="auto"/>
            <w:right w:val="none" w:sz="0" w:space="0" w:color="auto"/>
          </w:divBdr>
          <w:divsChild>
            <w:div w:id="349070298">
              <w:marLeft w:val="0"/>
              <w:marRight w:val="0"/>
              <w:marTop w:val="0"/>
              <w:marBottom w:val="0"/>
              <w:divBdr>
                <w:top w:val="none" w:sz="0" w:space="0" w:color="auto"/>
                <w:left w:val="none" w:sz="0" w:space="0" w:color="auto"/>
                <w:bottom w:val="none" w:sz="0" w:space="0" w:color="auto"/>
                <w:right w:val="none" w:sz="0" w:space="0" w:color="auto"/>
              </w:divBdr>
              <w:divsChild>
                <w:div w:id="1922592613">
                  <w:marLeft w:val="0"/>
                  <w:marRight w:val="0"/>
                  <w:marTop w:val="0"/>
                  <w:marBottom w:val="0"/>
                  <w:divBdr>
                    <w:top w:val="none" w:sz="0" w:space="0" w:color="auto"/>
                    <w:left w:val="none" w:sz="0" w:space="0" w:color="auto"/>
                    <w:bottom w:val="none" w:sz="0" w:space="0" w:color="auto"/>
                    <w:right w:val="none" w:sz="0" w:space="0" w:color="auto"/>
                  </w:divBdr>
                </w:div>
                <w:div w:id="31263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sie2014.ctbu.edu.cn/index.htm" TargetMode="External"/><Relationship Id="rId3" Type="http://schemas.openxmlformats.org/officeDocument/2006/relationships/settings" Target="settings.xml"/><Relationship Id="rId7" Type="http://schemas.openxmlformats.org/officeDocument/2006/relationships/hyperlink" Target="http://grs.ctbu.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7438796@qq.com" TargetMode="External"/><Relationship Id="rId5" Type="http://schemas.openxmlformats.org/officeDocument/2006/relationships/hyperlink" Target="https://grs.ctbu.edu.cn/info/1081/9008.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1161</Characters>
  <Application>Microsoft Office Word</Application>
  <DocSecurity>0</DocSecurity>
  <Lines>9</Lines>
  <Paragraphs>2</Paragraphs>
  <ScaleCrop>false</ScaleCrop>
  <Company/>
  <LinksUpToDate>false</LinksUpToDate>
  <CharactersWithSpaces>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2023-05-11T01:11:00Z</dcterms:created>
  <dcterms:modified xsi:type="dcterms:W3CDTF">2023-05-11T01:11:00Z</dcterms:modified>
</cp:coreProperties>
</file>