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4A" w:rsidRPr="00DE5B4A" w:rsidRDefault="00DE5B4A" w:rsidP="00DE5B4A">
      <w:pPr>
        <w:widowControl/>
        <w:shd w:val="clear" w:color="auto" w:fill="FFFFFF"/>
        <w:jc w:val="center"/>
        <w:outlineLvl w:val="1"/>
        <w:rPr>
          <w:rFonts w:ascii="微软雅黑" w:eastAsia="微软雅黑" w:hAnsi="微软雅黑" w:cs="宋体"/>
          <w:b/>
          <w:bCs/>
          <w:color w:val="014888"/>
          <w:kern w:val="0"/>
          <w:sz w:val="27"/>
          <w:szCs w:val="27"/>
        </w:rPr>
      </w:pPr>
      <w:r w:rsidRPr="00DE5B4A">
        <w:rPr>
          <w:rFonts w:ascii="微软雅黑" w:eastAsia="微软雅黑" w:hAnsi="微软雅黑" w:cs="宋体" w:hint="eastAsia"/>
          <w:b/>
          <w:bCs/>
          <w:color w:val="014888"/>
          <w:kern w:val="0"/>
          <w:sz w:val="27"/>
          <w:szCs w:val="27"/>
        </w:rPr>
        <w:t>重庆工商大学法学与社会学学院2023年硕士研究生招生复试名单（调剂考生）</w:t>
      </w:r>
    </w:p>
    <w:p w:rsidR="00DE5B4A" w:rsidRPr="00DE5B4A" w:rsidRDefault="00DE5B4A" w:rsidP="00DE5B4A">
      <w:pPr>
        <w:widowControl/>
        <w:shd w:val="clear" w:color="auto" w:fill="F5F5F5"/>
        <w:spacing w:line="450" w:lineRule="atLeast"/>
        <w:jc w:val="center"/>
        <w:rPr>
          <w:rFonts w:ascii="微软雅黑" w:eastAsia="微软雅黑" w:hAnsi="微软雅黑" w:cs="宋体" w:hint="eastAsia"/>
          <w:color w:val="787878"/>
          <w:kern w:val="0"/>
          <w:sz w:val="18"/>
          <w:szCs w:val="18"/>
        </w:rPr>
      </w:pPr>
      <w:r w:rsidRPr="00DE5B4A">
        <w:rPr>
          <w:rFonts w:ascii="微软雅黑" w:eastAsia="微软雅黑" w:hAnsi="微软雅黑" w:cs="宋体" w:hint="eastAsia"/>
          <w:color w:val="787878"/>
          <w:kern w:val="0"/>
          <w:sz w:val="18"/>
          <w:szCs w:val="18"/>
        </w:rPr>
        <w:t>时间：2023年04月07日 16:01 作者： 点击： 596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FangSong_GB2312" w:eastAsia="FangSong_GB2312" w:hAnsi="FangSong_GB2312" w:cs="宋体" w:hint="eastAsia"/>
          <w:color w:val="000000"/>
          <w:kern w:val="0"/>
          <w:sz w:val="32"/>
          <w:szCs w:val="32"/>
        </w:rPr>
        <w:t>各位考生：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ind w:firstLine="560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现将重庆工商大学法学与社会学学院</w:t>
      </w:r>
      <w:r w:rsidRPr="00DE5B4A"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  <w:t>202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28"/>
          <w:szCs w:val="28"/>
        </w:rPr>
        <w:t>3</w:t>
      </w:r>
      <w:r w:rsidRPr="00DE5B4A">
        <w:rPr>
          <w:rFonts w:ascii="方正仿宋_GBK" w:eastAsia="方正仿宋_GBK" w:hAnsi="Times New Roman" w:cs="Times New Roman" w:hint="eastAsia"/>
          <w:color w:val="000000"/>
          <w:kern w:val="0"/>
          <w:sz w:val="32"/>
          <w:szCs w:val="32"/>
        </w:rPr>
        <w:t>年硕士研究生招生考试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调剂考生复试名单</w:t>
      </w:r>
      <w:r w:rsidRPr="00DE5B4A">
        <w:rPr>
          <w:rFonts w:ascii="方正仿宋_GBK" w:eastAsia="方正仿宋_GBK" w:hAnsi="Times New Roman" w:cs="Times New Roman" w:hint="eastAsia"/>
          <w:color w:val="000000"/>
          <w:kern w:val="0"/>
          <w:sz w:val="32"/>
          <w:szCs w:val="32"/>
        </w:rPr>
        <w:t>公布如下，详见附件。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28"/>
          <w:szCs w:val="28"/>
        </w:rPr>
        <w:br/>
        <w:t>       </w:t>
      </w:r>
      <w:r w:rsidRPr="00DE5B4A">
        <w:rPr>
          <w:rFonts w:ascii="方正仿宋_GBK" w:eastAsia="方正仿宋_GBK" w:hAnsi="Times New Roman" w:cs="Times New Roman" w:hint="eastAsia"/>
          <w:color w:val="000000"/>
          <w:kern w:val="0"/>
          <w:sz w:val="32"/>
          <w:szCs w:val="32"/>
        </w:rPr>
        <w:t>调剂志愿复试名单以重庆工商大学</w:t>
      </w:r>
      <w:proofErr w:type="gramStart"/>
      <w:r w:rsidRPr="00DE5B4A">
        <w:rPr>
          <w:rFonts w:ascii="方正仿宋_GBK" w:eastAsia="方正仿宋_GBK" w:hAnsi="Times New Roman" w:cs="Times New Roman" w:hint="eastAsia"/>
          <w:color w:val="000000"/>
          <w:kern w:val="0"/>
          <w:sz w:val="32"/>
          <w:szCs w:val="32"/>
        </w:rPr>
        <w:t>研</w:t>
      </w:r>
      <w:proofErr w:type="gramEnd"/>
      <w:r w:rsidRPr="00DE5B4A">
        <w:rPr>
          <w:rFonts w:ascii="方正仿宋_GBK" w:eastAsia="方正仿宋_GBK" w:hAnsi="Times New Roman" w:cs="Times New Roman" w:hint="eastAsia"/>
          <w:color w:val="000000"/>
          <w:kern w:val="0"/>
          <w:sz w:val="32"/>
          <w:szCs w:val="32"/>
        </w:rPr>
        <w:t>招办在中国研究生招生信息网的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“调剂系统”给各位考生发放的“复试通知书”为准，在该网上收到并回复了同意接受“复试通知书”</w:t>
      </w:r>
      <w:r w:rsidRPr="00DE5B4A">
        <w:rPr>
          <w:rFonts w:ascii="方正仿宋_GBK" w:eastAsia="方正仿宋_GBK" w:hAnsi="Times New Roman" w:cs="Times New Roman" w:hint="eastAsia"/>
          <w:color w:val="000000"/>
          <w:kern w:val="0"/>
          <w:sz w:val="32"/>
          <w:szCs w:val="32"/>
        </w:rPr>
        <w:t>的考生方可参加复试！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28"/>
          <w:szCs w:val="28"/>
        </w:rPr>
        <w:br/>
        <w:t>       </w:t>
      </w:r>
      <w:r w:rsidRPr="00DE5B4A">
        <w:rPr>
          <w:rFonts w:ascii="方正仿宋_GBK" w:eastAsia="方正仿宋_GBK" w:hAnsi="Times New Roman" w:cs="Times New Roman" w:hint="eastAsia"/>
          <w:color w:val="000000"/>
          <w:kern w:val="0"/>
          <w:sz w:val="32"/>
          <w:szCs w:val="32"/>
        </w:rPr>
        <w:t>请在中国研究生招生信息网的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“调剂系统”回复了同意接受“复试通知书”的调剂考生按时参加复试。凡不按规定时间参加复试的，后果自负！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     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复试时间：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2023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年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4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月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11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日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-12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日。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ind w:firstLine="560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复试地点：重庆市南岸区学府大道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19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号重庆工商大学慧智楼、明智楼。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ind w:firstLine="560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请于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2023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年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4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月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11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日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9:00-12:00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在</w:t>
      </w:r>
      <w:proofErr w:type="gramStart"/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慧智楼</w:t>
      </w:r>
      <w:proofErr w:type="gramEnd"/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90301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提交相关材料，审核通过后方可参加复试；未按规定时间提供材料，视为自动放弃！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jc w:val="lef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    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其他复试须知，请密切关注</w:t>
      </w:r>
      <w:r w:rsidRPr="00DE5B4A">
        <w:rPr>
          <w:rFonts w:ascii="方正仿宋_GBK" w:eastAsia="方正仿宋_GBK" w:hAnsi="FangSong_GB2312" w:cs="宋体" w:hint="eastAsia"/>
          <w:color w:val="444444"/>
          <w:kern w:val="0"/>
          <w:sz w:val="32"/>
          <w:szCs w:val="32"/>
        </w:rPr>
        <w:t>我校研究生院网页和我院网页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。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jc w:val="righ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jc w:val="righ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重庆工商大学法学与社会学学院</w:t>
      </w:r>
    </w:p>
    <w:p w:rsidR="00DE5B4A" w:rsidRPr="00DE5B4A" w:rsidRDefault="00DE5B4A" w:rsidP="00DE5B4A">
      <w:pPr>
        <w:widowControl/>
        <w:shd w:val="clear" w:color="auto" w:fill="FFFFFF"/>
        <w:spacing w:line="720" w:lineRule="atLeast"/>
        <w:jc w:val="right"/>
        <w:rPr>
          <w:rFonts w:ascii="微软雅黑" w:eastAsia="微软雅黑" w:hAnsi="微软雅黑" w:cs="宋体" w:hint="eastAsia"/>
          <w:color w:val="444444"/>
          <w:kern w:val="0"/>
          <w:szCs w:val="21"/>
        </w:rPr>
      </w:pP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2023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年</w:t>
      </w:r>
      <w:r w:rsidRPr="00DE5B4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4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月</w:t>
      </w:r>
      <w:r w:rsidRPr="00DE5B4A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</w:t>
      </w:r>
      <w:r w:rsidRPr="00DE5B4A">
        <w:rPr>
          <w:rFonts w:ascii="Times New Roman" w:eastAsia="FangSong_GB2312" w:hAnsi="Times New Roman" w:cs="Times New Roman"/>
          <w:color w:val="000000"/>
          <w:kern w:val="0"/>
          <w:sz w:val="32"/>
          <w:szCs w:val="32"/>
        </w:rPr>
        <w:t>7</w:t>
      </w:r>
      <w:r w:rsidRPr="00DE5B4A">
        <w:rPr>
          <w:rFonts w:ascii="方正仿宋_GBK" w:eastAsia="方正仿宋_GBK" w:hAnsi="FangSong_GB2312" w:cs="宋体" w:hint="eastAsia"/>
          <w:color w:val="000000"/>
          <w:kern w:val="0"/>
          <w:sz w:val="32"/>
          <w:szCs w:val="32"/>
        </w:rPr>
        <w:t>日</w:t>
      </w:r>
    </w:p>
    <w:p w:rsidR="00DE5B4A" w:rsidRPr="00DE5B4A" w:rsidRDefault="00DE5B4A" w:rsidP="00DE5B4A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444444"/>
          <w:kern w:val="0"/>
          <w:sz w:val="15"/>
          <w:szCs w:val="15"/>
        </w:rPr>
      </w:pPr>
      <w:r w:rsidRPr="00DE5B4A">
        <w:rPr>
          <w:rFonts w:ascii="微软雅黑" w:eastAsia="微软雅黑" w:hAnsi="微软雅黑" w:cs="宋体" w:hint="eastAsia"/>
          <w:color w:val="444444"/>
          <w:kern w:val="0"/>
          <w:sz w:val="15"/>
          <w:szCs w:val="15"/>
        </w:rPr>
        <w:t>附件【</w:t>
      </w:r>
      <w:hyperlink r:id="rId6" w:tgtFrame="_blank" w:history="1">
        <w:r w:rsidRPr="00DE5B4A">
          <w:rPr>
            <w:rFonts w:ascii="微软雅黑" w:eastAsia="微软雅黑" w:hAnsi="微软雅黑" w:cs="宋体" w:hint="eastAsia"/>
            <w:color w:val="2E2E2E"/>
            <w:kern w:val="0"/>
            <w:sz w:val="15"/>
            <w:szCs w:val="15"/>
          </w:rPr>
          <w:t>附件：（调剂复试）重庆工商大学法学与社会学学院2023年硕士研究生招生复试名单.pdf</w:t>
        </w:r>
      </w:hyperlink>
      <w:r w:rsidRPr="00DE5B4A">
        <w:rPr>
          <w:rFonts w:ascii="微软雅黑" w:eastAsia="微软雅黑" w:hAnsi="微软雅黑" w:cs="宋体" w:hint="eastAsia"/>
          <w:color w:val="444444"/>
          <w:kern w:val="0"/>
          <w:sz w:val="15"/>
          <w:szCs w:val="15"/>
        </w:rPr>
        <w:t>】已下载531次</w:t>
      </w:r>
    </w:p>
    <w:p w:rsidR="00A82F19" w:rsidRPr="00DE5B4A" w:rsidRDefault="00A82F19">
      <w:bookmarkStart w:id="0" w:name="_GoBack"/>
      <w:bookmarkEnd w:id="0"/>
    </w:p>
    <w:sectPr w:rsidR="00A82F19" w:rsidRPr="00DE5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77C72"/>
    <w:multiLevelType w:val="multilevel"/>
    <w:tmpl w:val="E84A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66"/>
    <w:rsid w:val="00751D66"/>
    <w:rsid w:val="00A82F19"/>
    <w:rsid w:val="00DE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E5B4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E5B4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E5B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E5B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E5B4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E5B4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E5B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E5B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49029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1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x2014.ctbu.edu.cn/system/_content/download.jsp?urltype=news.DownloadAttachUrl&amp;owner=1102422158&amp;wbfileid=489269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2023-05-10T07:06:00Z</dcterms:created>
  <dcterms:modified xsi:type="dcterms:W3CDTF">2023-05-10T07:06:00Z</dcterms:modified>
</cp:coreProperties>
</file>