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1D" w:rsidRPr="002F171D" w:rsidRDefault="002F171D" w:rsidP="002F171D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2F171D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重庆工商大学经济学院2023年硕士研究生招生调剂公告</w:t>
      </w:r>
    </w:p>
    <w:p w:rsidR="002F171D" w:rsidRPr="002F171D" w:rsidRDefault="002F171D" w:rsidP="002F171D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2F171D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2023年04月11日 10:00</w:t>
      </w:r>
      <w:r w:rsidRPr="002F171D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 </w:t>
      </w:r>
      <w:r w:rsidRPr="002F171D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点击：[2541]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 w:hint="eastAsia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各位调剂考生：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现将我院接收调剂的相关事宜介绍如下：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一、奖励政策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学校在国家奖学金、国家助学金基础上，设立了校长荣誉奖、学业奖学金、研究生科研成果奖、优秀硕士论文奖、研究生考博奖励、研究生创新型项目资助、研究生“三助”津贴、研究生临时困难补助等较为完善的奖助体系，为您潜心学习和研究，顺利完成学业，健康成长成才提供保障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二、调剂名额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依据教育部发布的“2023年全国硕士研究生招生考试考生进入复试的初试成绩基本要求”和“重庆工商大学2023年硕士研究生招生考试考生进入复试的初试成绩基本要求”，并结合我院硕士研究生招生专业的</w:t>
      </w:r>
      <w:proofErr w:type="gramStart"/>
      <w:r w:rsidRPr="002F171D">
        <w:rPr>
          <w:rFonts w:ascii="宋体" w:eastAsia="宋体" w:hAnsi="宋体" w:cs="宋体"/>
          <w:kern w:val="0"/>
          <w:szCs w:val="21"/>
        </w:rPr>
        <w:t>一</w:t>
      </w:r>
      <w:proofErr w:type="gramEnd"/>
      <w:r w:rsidRPr="002F171D">
        <w:rPr>
          <w:rFonts w:ascii="宋体" w:eastAsia="宋体" w:hAnsi="宋体" w:cs="宋体"/>
          <w:kern w:val="0"/>
          <w:szCs w:val="21"/>
        </w:rPr>
        <w:t>志愿上线情况，今年我院各专业仍有少量调剂名额，可供广大考生报名调剂。（详见《重庆工商大学2023年硕士研究生招生调剂公告》</w:t>
      </w:r>
      <w:hyperlink r:id="rId5" w:history="1">
        <w:r w:rsidRPr="002F171D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https://grs.ctbu.edu.cn/info/1081/9008.htm</w:t>
        </w:r>
      </w:hyperlink>
      <w:r w:rsidRPr="002F171D">
        <w:rPr>
          <w:rFonts w:ascii="宋体" w:eastAsia="宋体" w:hAnsi="宋体" w:cs="宋体"/>
          <w:kern w:val="0"/>
          <w:szCs w:val="21"/>
        </w:rPr>
        <w:t>）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调剂专业及条件</w:t>
      </w:r>
    </w:p>
    <w:tbl>
      <w:tblPr>
        <w:tblW w:w="136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9"/>
        <w:gridCol w:w="7566"/>
      </w:tblGrid>
      <w:tr w:rsidR="002F171D" w:rsidRPr="002F171D" w:rsidTr="002F171D">
        <w:trPr>
          <w:jc w:val="center"/>
        </w:trPr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调剂专业（代码）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调剂条件</w:t>
            </w:r>
          </w:p>
        </w:tc>
      </w:tr>
      <w:tr w:rsidR="002F171D" w:rsidRPr="002F171D" w:rsidTr="002F171D">
        <w:trPr>
          <w:jc w:val="center"/>
        </w:trPr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政治经济学（020201）</w:t>
            </w:r>
          </w:p>
        </w:tc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第一志愿报考专业代码前四位为0201</w:t>
            </w:r>
          </w:p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或0202</w:t>
            </w:r>
          </w:p>
        </w:tc>
      </w:tr>
      <w:tr w:rsidR="002F171D" w:rsidRPr="002F171D" w:rsidTr="002F171D">
        <w:trPr>
          <w:jc w:val="center"/>
        </w:trPr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西方经济学（020204）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71D" w:rsidRPr="002F171D" w:rsidRDefault="002F171D" w:rsidP="002F17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F171D" w:rsidRPr="002F171D" w:rsidTr="002F171D">
        <w:trPr>
          <w:jc w:val="center"/>
        </w:trPr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1E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人口、资源与环境经济学（020106）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71D" w:rsidRPr="002F171D" w:rsidRDefault="002F171D" w:rsidP="002F171D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F171D" w:rsidRPr="002F171D" w:rsidTr="002F171D">
        <w:trPr>
          <w:jc w:val="center"/>
        </w:trPr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财政学（020203）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F171D" w:rsidRPr="002F171D" w:rsidRDefault="002F171D" w:rsidP="002F171D">
            <w:pPr>
              <w:widowControl/>
              <w:wordWrap w:val="0"/>
              <w:spacing w:line="432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F171D">
              <w:rPr>
                <w:rFonts w:ascii="宋体" w:eastAsia="宋体" w:hAnsi="宋体" w:cs="宋体"/>
                <w:kern w:val="0"/>
                <w:szCs w:val="21"/>
              </w:rPr>
              <w:t>第一志愿报考专业代码前四位为0202</w:t>
            </w:r>
          </w:p>
        </w:tc>
      </w:tr>
    </w:tbl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三、调剂基本条件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1.申请调剂考生调入专业与第一志愿报考专业相同或相近，初试科目与调入专业初试科目相同或相近，其中初试全国统一命题科目应与调入专业全国统一命题科目相同；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2.我院只接收外国语考试科目为（英语）的调剂考生；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3.初试成绩符合第一志愿报考专业在一区的全国初试成绩基本要求，且符合重庆工商大学2023年硕士研究生招生考试考生进入复试的初试成绩基本要求；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4.满足教育部和重庆工商大学有关调剂的其它要求。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四、调剂办法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1.凡符合重庆工商大学经济学院2023年硕士研究生招生考试调剂条件者，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lastRenderedPageBreak/>
        <w:t>可在</w:t>
      </w:r>
      <w:proofErr w:type="gramStart"/>
      <w:r w:rsidRPr="002F171D">
        <w:rPr>
          <w:rFonts w:ascii="宋体" w:eastAsia="宋体" w:hAnsi="宋体" w:cs="宋体"/>
          <w:kern w:val="0"/>
          <w:szCs w:val="21"/>
        </w:rPr>
        <w:t>“</w:t>
      </w:r>
      <w:proofErr w:type="gramEnd"/>
      <w:r w:rsidRPr="002F171D">
        <w:rPr>
          <w:rFonts w:ascii="宋体" w:eastAsia="宋体" w:hAnsi="宋体" w:cs="宋体"/>
          <w:kern w:val="0"/>
          <w:szCs w:val="21"/>
        </w:rPr>
        <w:t>中国研究生招生信息网</w:t>
      </w:r>
      <w:proofErr w:type="gramStart"/>
      <w:r w:rsidRPr="002F171D">
        <w:rPr>
          <w:rFonts w:ascii="宋体" w:eastAsia="宋体" w:hAnsi="宋体" w:cs="宋体"/>
          <w:kern w:val="0"/>
          <w:szCs w:val="21"/>
        </w:rPr>
        <w:t>“</w:t>
      </w:r>
      <w:proofErr w:type="gramEnd"/>
      <w:r w:rsidRPr="002F171D">
        <w:rPr>
          <w:rFonts w:ascii="宋体" w:eastAsia="宋体" w:hAnsi="宋体" w:cs="宋体"/>
          <w:kern w:val="0"/>
          <w:szCs w:val="21"/>
        </w:rPr>
        <w:t>（https://yz.chsi.com.cn/）“调剂系统”开放后（4月11日10:00开放，不低于12小时），按要求填写个人信息及调剂志愿。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2.考生在规定时间内登录中国研究生招生信息网调剂系统，接受待录取后则完成调剂复试及拟录取工作。考生在规定时间内未在“调剂系统”确认待录取的，视为自动放弃。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3.调剂的具体程序和要求将另行通知，请各位考生密切关注重庆工商大学研究生院网站、经济学院网站。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4.以上若有与国家教育部、重庆市和重庆工商大学研究生院2023年研究生招生调剂政策不符的，以国家教育部、重庆市和重庆工商大学研究生院的政策为准。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五、其它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1.根据上级文件精神，参加复试考生应交纳复试费150元/每人；同等学力考生复试费250元/人；复试缴费方式为网上缴费，请详细参看《重庆工商大学2023年硕士研究生招生复试网上缴费操作说明》（附件）；体检费交纳按有关文件规定执行，另行通知。</w:t>
      </w:r>
      <w:r w:rsidRPr="002F171D">
        <w:rPr>
          <w:rFonts w:ascii="宋体" w:eastAsia="宋体" w:hAnsi="宋体" w:cs="宋体"/>
          <w:b/>
          <w:bCs/>
          <w:kern w:val="0"/>
          <w:szCs w:val="21"/>
        </w:rPr>
        <w:t>未完善调剂复试缴费手续者不得参加复试。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2.除以上复试费用外，重庆工商大学经济学院调剂过程中不会另行向考生收取任何费用，请谨防上当受骗。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3.联系方式：有调剂意向的考生，可联系经济学院研究生招生办公室于老师，电话：023-62769376。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重庆工商大学研究生院网址：</w:t>
      </w:r>
      <w:hyperlink r:id="rId6" w:history="1">
        <w:r w:rsidRPr="002F171D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http://grs.ctbu.edu.cn/</w:t>
        </w:r>
      </w:hyperlink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重庆工商大学经济学院网址: </w:t>
      </w:r>
      <w:hyperlink r:id="rId7" w:history="1">
        <w:r w:rsidRPr="002F171D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https://ets2014.ctbu.edu.cn/</w:t>
        </w:r>
      </w:hyperlink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b/>
          <w:bCs/>
          <w:kern w:val="0"/>
          <w:szCs w:val="21"/>
        </w:rPr>
        <w:t>欢迎全国各地符合国家调剂政策的优秀考生来经济学院深造!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                                                                     重庆工商大学经济学院</w:t>
      </w:r>
    </w:p>
    <w:p w:rsidR="002F171D" w:rsidRPr="002F171D" w:rsidRDefault="002F171D" w:rsidP="002F171D">
      <w:pPr>
        <w:widowControl/>
        <w:shd w:val="clear" w:color="auto" w:fill="FFFFFF"/>
        <w:spacing w:line="432" w:lineRule="atLeast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F171D">
        <w:rPr>
          <w:rFonts w:ascii="宋体" w:eastAsia="宋体" w:hAnsi="宋体" w:cs="宋体"/>
          <w:kern w:val="0"/>
          <w:szCs w:val="21"/>
        </w:rPr>
        <w:t>                                                                             2023年4月11日</w:t>
      </w:r>
    </w:p>
    <w:p w:rsidR="001A7429" w:rsidRDefault="001A7429">
      <w:bookmarkStart w:id="0" w:name="_GoBack"/>
      <w:bookmarkEnd w:id="0"/>
    </w:p>
    <w:sectPr w:rsidR="001A7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F8"/>
    <w:rsid w:val="001A7429"/>
    <w:rsid w:val="002F171D"/>
    <w:rsid w:val="00A6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F171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F171D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F171D"/>
    <w:rPr>
      <w:b/>
      <w:bCs/>
    </w:rPr>
  </w:style>
  <w:style w:type="paragraph" w:styleId="a4">
    <w:name w:val="Normal (Web)"/>
    <w:basedOn w:val="a"/>
    <w:uiPriority w:val="99"/>
    <w:unhideWhenUsed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F171D"/>
    <w:rPr>
      <w:color w:val="0000FF"/>
      <w:u w:val="single"/>
    </w:rPr>
  </w:style>
  <w:style w:type="paragraph" w:customStyle="1" w:styleId="vsbcontentend">
    <w:name w:val="vsbcontent_end"/>
    <w:basedOn w:val="a"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F171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F171D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F171D"/>
    <w:rPr>
      <w:b/>
      <w:bCs/>
    </w:rPr>
  </w:style>
  <w:style w:type="paragraph" w:styleId="a4">
    <w:name w:val="Normal (Web)"/>
    <w:basedOn w:val="a"/>
    <w:uiPriority w:val="99"/>
    <w:unhideWhenUsed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F171D"/>
    <w:rPr>
      <w:color w:val="0000FF"/>
      <w:u w:val="single"/>
    </w:rPr>
  </w:style>
  <w:style w:type="paragraph" w:customStyle="1" w:styleId="vsbcontentend">
    <w:name w:val="vsbcontent_end"/>
    <w:basedOn w:val="a"/>
    <w:rsid w:val="002F17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2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755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6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ts2014.ctbu.edu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s.ctbu.edu.cn/" TargetMode="External"/><Relationship Id="rId5" Type="http://schemas.openxmlformats.org/officeDocument/2006/relationships/hyperlink" Target="https://grs.ctbu.edu.cn/info/1081/9008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2023-05-11T00:53:00Z</dcterms:created>
  <dcterms:modified xsi:type="dcterms:W3CDTF">2023-05-11T00:53:00Z</dcterms:modified>
</cp:coreProperties>
</file>