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35AE" w:rsidRPr="003B35AE" w:rsidRDefault="003B35AE" w:rsidP="003B35AE">
      <w:pPr>
        <w:widowControl/>
        <w:spacing w:line="480" w:lineRule="auto"/>
        <w:jc w:val="center"/>
        <w:outlineLvl w:val="0"/>
        <w:rPr>
          <w:rFonts w:ascii="微软雅黑" w:eastAsia="微软雅黑" w:hAnsi="微软雅黑" w:cs="宋体"/>
          <w:color w:val="727272"/>
          <w:kern w:val="36"/>
          <w:sz w:val="48"/>
          <w:szCs w:val="48"/>
        </w:rPr>
      </w:pPr>
      <w:r w:rsidRPr="003B35AE">
        <w:rPr>
          <w:rFonts w:ascii="微软雅黑" w:eastAsia="微软雅黑" w:hAnsi="微软雅黑" w:cs="宋体" w:hint="eastAsia"/>
          <w:color w:val="727272"/>
          <w:kern w:val="36"/>
          <w:sz w:val="48"/>
          <w:szCs w:val="48"/>
        </w:rPr>
        <w:t>重庆理工大学理学院2023年招收硕士研究生调剂公告</w:t>
      </w:r>
    </w:p>
    <w:p w:rsidR="003B35AE" w:rsidRPr="003B35AE" w:rsidRDefault="003B35AE" w:rsidP="003B35AE">
      <w:pPr>
        <w:widowControl/>
        <w:jc w:val="left"/>
        <w:rPr>
          <w:rFonts w:ascii="微软雅黑" w:eastAsia="微软雅黑" w:hAnsi="微软雅黑" w:cs="宋体" w:hint="eastAsia"/>
          <w:color w:val="727272"/>
          <w:kern w:val="0"/>
          <w:szCs w:val="21"/>
        </w:rPr>
      </w:pPr>
      <w:r w:rsidRPr="003B35AE">
        <w:rPr>
          <w:rFonts w:ascii="微软雅黑" w:eastAsia="微软雅黑" w:hAnsi="微软雅黑" w:cs="宋体" w:hint="eastAsia"/>
          <w:color w:val="727272"/>
          <w:kern w:val="0"/>
          <w:szCs w:val="21"/>
        </w:rPr>
        <w:t>时间：2023-04-06作者：</w:t>
      </w:r>
    </w:p>
    <w:p w:rsidR="003B35AE" w:rsidRPr="003B35AE" w:rsidRDefault="003B35AE" w:rsidP="003B35AE">
      <w:pPr>
        <w:widowControl/>
        <w:spacing w:before="312" w:after="312"/>
        <w:ind w:firstLine="643"/>
        <w:jc w:val="center"/>
        <w:rPr>
          <w:rFonts w:ascii="Calibri" w:eastAsia="宋体" w:hAnsi="Calibri" w:cs="Calibri" w:hint="eastAsia"/>
          <w:color w:val="727272"/>
          <w:kern w:val="0"/>
          <w:sz w:val="24"/>
          <w:szCs w:val="24"/>
        </w:rPr>
      </w:pPr>
      <w:r w:rsidRPr="003B35AE">
        <w:rPr>
          <w:rFonts w:ascii="仿宋" w:eastAsia="仿宋" w:hAnsi="仿宋" w:cs="Times New Roman" w:hint="eastAsia"/>
          <w:b/>
          <w:bCs/>
          <w:color w:val="000000"/>
          <w:kern w:val="0"/>
          <w:sz w:val="32"/>
          <w:szCs w:val="32"/>
        </w:rPr>
        <w:t>重庆理工大学理学院2023年招收硕士研究生调剂公告</w:t>
      </w:r>
    </w:p>
    <w:p w:rsidR="003B35AE" w:rsidRPr="003B35AE" w:rsidRDefault="003B35AE" w:rsidP="003B35AE">
      <w:pPr>
        <w:widowControl/>
        <w:spacing w:before="156" w:after="156"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一、调剂原则</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按相关文件规定执行。</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重庆理大学理学院官网：https://lxy.cqut.edu.cn/，可以查询相关信息。</w:t>
      </w:r>
    </w:p>
    <w:p w:rsidR="003B35AE" w:rsidRPr="003B35AE" w:rsidRDefault="003B35AE" w:rsidP="003B35AE">
      <w:pPr>
        <w:widowControl/>
        <w:spacing w:before="156" w:after="156"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二、调剂专业</w:t>
      </w:r>
    </w:p>
    <w:tbl>
      <w:tblPr>
        <w:tblW w:w="0" w:type="auto"/>
        <w:tblCellMar>
          <w:left w:w="0" w:type="dxa"/>
          <w:right w:w="0" w:type="dxa"/>
        </w:tblCellMar>
        <w:tblLook w:val="04A0" w:firstRow="1" w:lastRow="0" w:firstColumn="1" w:lastColumn="0" w:noHBand="0" w:noVBand="1"/>
      </w:tblPr>
      <w:tblGrid>
        <w:gridCol w:w="2130"/>
        <w:gridCol w:w="3081"/>
        <w:gridCol w:w="2835"/>
      </w:tblGrid>
      <w:tr w:rsidR="003B35AE" w:rsidRPr="003B35AE" w:rsidTr="003B35AE">
        <w:tc>
          <w:tcPr>
            <w:tcW w:w="2130" w:type="dxa"/>
            <w:tcBorders>
              <w:top w:val="single" w:sz="8" w:space="0" w:color="000000"/>
              <w:left w:val="single" w:sz="8" w:space="0" w:color="000000"/>
              <w:bottom w:val="single" w:sz="8" w:space="0" w:color="000000"/>
              <w:right w:val="single" w:sz="8" w:space="0" w:color="000000"/>
            </w:tcBorders>
            <w:tcMar>
              <w:top w:w="0" w:type="dxa"/>
              <w:left w:w="108" w:type="dxa"/>
              <w:bottom w:w="0" w:type="dxa"/>
              <w:right w:w="108" w:type="dxa"/>
            </w:tcMa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专业代码</w:t>
            </w:r>
          </w:p>
        </w:tc>
        <w:tc>
          <w:tcPr>
            <w:tcW w:w="3081"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专业名称</w:t>
            </w:r>
          </w:p>
        </w:tc>
        <w:tc>
          <w:tcPr>
            <w:tcW w:w="2835" w:type="dxa"/>
            <w:tcBorders>
              <w:top w:val="single" w:sz="8" w:space="0" w:color="000000"/>
              <w:left w:val="nil"/>
              <w:bottom w:val="single" w:sz="8" w:space="0" w:color="000000"/>
              <w:right w:val="single" w:sz="8" w:space="0" w:color="000000"/>
            </w:tcBorders>
            <w:tcMar>
              <w:top w:w="0" w:type="dxa"/>
              <w:left w:w="108" w:type="dxa"/>
              <w:bottom w:w="0" w:type="dxa"/>
              <w:right w:w="108" w:type="dxa"/>
            </w:tcMa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学习方式</w:t>
            </w:r>
          </w:p>
        </w:tc>
      </w:tr>
      <w:tr w:rsidR="003B35AE" w:rsidRPr="003B35AE" w:rsidTr="003B35AE">
        <w:tc>
          <w:tcPr>
            <w:tcW w:w="213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0252</w:t>
            </w:r>
          </w:p>
        </w:tc>
        <w:tc>
          <w:tcPr>
            <w:tcW w:w="30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应用统计（专业学位）硕士</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全日制</w:t>
            </w:r>
          </w:p>
        </w:tc>
      </w:tr>
      <w:tr w:rsidR="003B35AE" w:rsidRPr="003B35AE" w:rsidTr="003B35AE">
        <w:tc>
          <w:tcPr>
            <w:tcW w:w="2130" w:type="dxa"/>
            <w:tcBorders>
              <w:top w:val="nil"/>
              <w:left w:val="single" w:sz="8" w:space="0" w:color="000000"/>
              <w:bottom w:val="single" w:sz="8" w:space="0" w:color="000000"/>
              <w:right w:val="single" w:sz="8" w:space="0" w:color="000000"/>
            </w:tcBorders>
            <w:tcMar>
              <w:top w:w="0" w:type="dxa"/>
              <w:left w:w="108" w:type="dxa"/>
              <w:bottom w:w="0" w:type="dxa"/>
              <w:right w:w="108" w:type="dxa"/>
            </w:tcMar>
            <w:vAlign w:val="cente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0803</w:t>
            </w:r>
          </w:p>
        </w:tc>
        <w:tc>
          <w:tcPr>
            <w:tcW w:w="3081"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光学工程（学术学位）硕士</w:t>
            </w:r>
          </w:p>
        </w:tc>
        <w:tc>
          <w:tcPr>
            <w:tcW w:w="2835" w:type="dxa"/>
            <w:tcBorders>
              <w:top w:val="nil"/>
              <w:left w:val="nil"/>
              <w:bottom w:val="single" w:sz="8" w:space="0" w:color="000000"/>
              <w:right w:val="single" w:sz="8" w:space="0" w:color="000000"/>
            </w:tcBorders>
            <w:tcMar>
              <w:top w:w="0" w:type="dxa"/>
              <w:left w:w="108" w:type="dxa"/>
              <w:bottom w:w="0" w:type="dxa"/>
              <w:right w:w="108" w:type="dxa"/>
            </w:tcMar>
            <w:vAlign w:val="center"/>
            <w:hideMark/>
          </w:tcPr>
          <w:p w:rsidR="003B35AE" w:rsidRPr="003B35AE" w:rsidRDefault="003B35AE" w:rsidP="003B35AE">
            <w:pPr>
              <w:widowControl/>
              <w:spacing w:line="360" w:lineRule="atLeast"/>
              <w:jc w:val="center"/>
              <w:rPr>
                <w:rFonts w:ascii="Calibri" w:eastAsia="宋体" w:hAnsi="Calibri" w:cs="Calibri"/>
                <w:kern w:val="0"/>
                <w:sz w:val="24"/>
                <w:szCs w:val="24"/>
              </w:rPr>
            </w:pPr>
            <w:r w:rsidRPr="003B35AE">
              <w:rPr>
                <w:rFonts w:ascii="仿宋" w:eastAsia="仿宋" w:hAnsi="仿宋" w:cs="Calibri" w:hint="eastAsia"/>
                <w:kern w:val="0"/>
                <w:sz w:val="24"/>
                <w:szCs w:val="24"/>
              </w:rPr>
              <w:t>全日制</w:t>
            </w:r>
          </w:p>
        </w:tc>
      </w:tr>
    </w:tbl>
    <w:p w:rsidR="003B35AE" w:rsidRPr="003B35AE" w:rsidRDefault="003B35AE" w:rsidP="003B35AE">
      <w:pPr>
        <w:widowControl/>
        <w:spacing w:before="156" w:after="156"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三、调剂条件</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（一）须符合《2023年全国硕士研究生招生工作管理规定》中的调剂基本条件。若不按要求报名，我院将不接收调剂申请。</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727272"/>
          <w:kern w:val="0"/>
          <w:sz w:val="24"/>
          <w:szCs w:val="24"/>
        </w:rPr>
        <w:t>（二）接受入学报到前取得大学本科及以上学历考生及应届考生。</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（三）调剂分数线要求</w:t>
      </w:r>
    </w:p>
    <w:p w:rsidR="003B35AE" w:rsidRPr="003B35AE" w:rsidRDefault="003B35AE" w:rsidP="003B35AE">
      <w:pPr>
        <w:widowControl/>
        <w:spacing w:line="360" w:lineRule="atLeast"/>
        <w:ind w:firstLine="480"/>
        <w:jc w:val="left"/>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1、分数要求：</w:t>
      </w:r>
    </w:p>
    <w:p w:rsidR="003B35AE" w:rsidRPr="003B35AE" w:rsidRDefault="003B35AE" w:rsidP="003B35AE">
      <w:pPr>
        <w:widowControl/>
        <w:spacing w:line="360" w:lineRule="atLeast"/>
        <w:ind w:firstLine="480"/>
        <w:jc w:val="left"/>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理学院分数线参见《</w:t>
      </w:r>
      <w:hyperlink r:id="rId5" w:history="1">
        <w:r w:rsidRPr="003B35AE">
          <w:rPr>
            <w:rFonts w:ascii="仿宋" w:eastAsia="仿宋" w:hAnsi="仿宋" w:cs="Calibri" w:hint="eastAsia"/>
            <w:color w:val="000000"/>
            <w:kern w:val="0"/>
            <w:sz w:val="24"/>
            <w:szCs w:val="24"/>
          </w:rPr>
          <w:t>重庆理工大学2023年硕士研究生招生复试分数线》</w:t>
        </w:r>
      </w:hyperlink>
      <w:r w:rsidRPr="003B35AE">
        <w:rPr>
          <w:rFonts w:ascii="仿宋" w:eastAsia="仿宋" w:hAnsi="仿宋" w:cs="Calibri" w:hint="eastAsia"/>
          <w:color w:val="000000"/>
          <w:kern w:val="0"/>
          <w:sz w:val="24"/>
          <w:szCs w:val="24"/>
        </w:rPr>
        <w:t>。</w:t>
      </w:r>
    </w:p>
    <w:p w:rsidR="003B35AE" w:rsidRPr="003B35AE" w:rsidRDefault="003B35AE" w:rsidP="003B35AE">
      <w:pPr>
        <w:widowControl/>
        <w:spacing w:line="360" w:lineRule="atLeast"/>
        <w:ind w:firstLine="480"/>
        <w:jc w:val="left"/>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2、复试比例及名单</w:t>
      </w:r>
    </w:p>
    <w:p w:rsidR="003B35AE" w:rsidRPr="003B35AE" w:rsidRDefault="003B35AE" w:rsidP="003B35AE">
      <w:pPr>
        <w:widowControl/>
        <w:shd w:val="clear" w:color="auto" w:fill="FFFFFF"/>
        <w:spacing w:line="360" w:lineRule="atLeast"/>
        <w:ind w:firstLine="480"/>
        <w:jc w:val="left"/>
        <w:rPr>
          <w:rFonts w:ascii="Calibri" w:eastAsia="宋体" w:hAnsi="Calibri" w:cs="Calibri"/>
          <w:color w:val="727272"/>
          <w:kern w:val="0"/>
          <w:sz w:val="24"/>
          <w:szCs w:val="24"/>
        </w:rPr>
      </w:pPr>
      <w:r w:rsidRPr="003B35AE">
        <w:rPr>
          <w:rFonts w:ascii="仿宋" w:eastAsia="仿宋" w:hAnsi="仿宋" w:cs="Calibri" w:hint="eastAsia"/>
          <w:color w:val="727272"/>
          <w:kern w:val="0"/>
          <w:sz w:val="24"/>
          <w:szCs w:val="24"/>
        </w:rPr>
        <w:t>复试比例一般为1：2。理</w:t>
      </w:r>
      <w:r w:rsidRPr="003B35AE">
        <w:rPr>
          <w:rFonts w:ascii="仿宋" w:eastAsia="仿宋" w:hAnsi="仿宋" w:cs="Calibri" w:hint="eastAsia"/>
          <w:color w:val="000000"/>
          <w:kern w:val="0"/>
          <w:sz w:val="24"/>
          <w:szCs w:val="24"/>
        </w:rPr>
        <w:t>学院将严格遴选合适考生进入复试的名单，并在理学院网站进行公示。</w:t>
      </w:r>
    </w:p>
    <w:p w:rsidR="003B35AE" w:rsidRPr="003B35AE" w:rsidRDefault="003B35AE" w:rsidP="003B35AE">
      <w:pPr>
        <w:widowControl/>
        <w:spacing w:before="156" w:after="156"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四、调剂程序</w:t>
      </w:r>
    </w:p>
    <w:p w:rsidR="003B35AE" w:rsidRPr="003B35AE" w:rsidRDefault="003B35AE" w:rsidP="003B35AE">
      <w:pPr>
        <w:widowControl/>
        <w:spacing w:before="156" w:after="156"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（一）填报调剂志愿</w:t>
      </w:r>
    </w:p>
    <w:p w:rsidR="003B35AE" w:rsidRPr="003B35AE" w:rsidRDefault="003B35AE" w:rsidP="003B35AE">
      <w:pPr>
        <w:widowControl/>
        <w:spacing w:before="156" w:after="156"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1、调剂志愿填报时间：2023年4月6日00:00—4月6日12:00</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2、请各位考生务必在规定时间内登陆“全国硕士生调剂服务系统”填报调剂志愿。</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特别提醒：我校只接受资格审查合格并在“全国硕士生调剂服务系统”</w:t>
      </w:r>
      <w:r w:rsidRPr="003B35AE">
        <w:rPr>
          <w:rFonts w:ascii="宋体" w:eastAsia="宋体" w:hAnsi="宋体" w:cs="宋体" w:hint="eastAsia"/>
          <w:color w:val="000000"/>
          <w:kern w:val="0"/>
          <w:sz w:val="24"/>
          <w:szCs w:val="24"/>
        </w:rPr>
        <w:t> </w:t>
      </w:r>
      <w:r w:rsidRPr="003B35AE">
        <w:rPr>
          <w:rFonts w:ascii="仿宋" w:eastAsia="仿宋" w:hAnsi="仿宋" w:cs="Calibri" w:hint="eastAsia"/>
          <w:color w:val="000000"/>
          <w:kern w:val="0"/>
          <w:sz w:val="24"/>
          <w:szCs w:val="24"/>
        </w:rPr>
        <w:t>上进行志愿填报的考生的调剂。电话或者邮件预约调剂一概无效。</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lastRenderedPageBreak/>
        <w:t>（二）复试</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资格审查</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复试前，考生应向理学院提交由以下相关材料复印件，并在入学报到时提供以下材料的原件以供查验。具体的提交时间及提交方式由各理学院负责通知。</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1、准考证或初试成绩单；</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2、有效身份证；</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3、往届考生须提供毕业证书（获得学位者还应提交学位证书）；</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4、应届考生须提供学生证、大学期间成绩单及</w:t>
      </w:r>
      <w:proofErr w:type="gramStart"/>
      <w:r w:rsidRPr="003B35AE">
        <w:rPr>
          <w:rFonts w:ascii="仿宋" w:eastAsia="仿宋" w:hAnsi="仿宋" w:cs="Calibri" w:hint="eastAsia"/>
          <w:color w:val="000000"/>
          <w:kern w:val="0"/>
          <w:sz w:val="24"/>
          <w:szCs w:val="24"/>
        </w:rPr>
        <w:t>学信网学籍</w:t>
      </w:r>
      <w:proofErr w:type="gramEnd"/>
      <w:r w:rsidRPr="003B35AE">
        <w:rPr>
          <w:rFonts w:ascii="仿宋" w:eastAsia="仿宋" w:hAnsi="仿宋" w:cs="Calibri" w:hint="eastAsia"/>
          <w:color w:val="000000"/>
          <w:kern w:val="0"/>
          <w:sz w:val="24"/>
          <w:szCs w:val="24"/>
        </w:rPr>
        <w:t>证明；</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5、反映自身能力和水平的其它证明材料（如毕业论文、科研成果、专家推荐信等）。</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以上材料均提供复印件，审查原件。</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复试开始前，学校将对考生的居民身份证、学生证、学历学位证书、学历学籍核验结果等进行严格审查核验，对不符合规定者，不予复试。</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（三）复试内容</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1、考核方式</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（1）2023年研究生复试考核主要分为专业课笔试、综合面试、英语口试三个部分。</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①专业课笔试，由学院组织考生进行笔试考试，考试时间为2小时。专业课笔试的考核范围为学校2023年研究生招生简章中规定的“复试—笔试”参考书目中的相关内容。</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②综合面试，由考生在面试现场随机抽取试题并回答，回答结束由测试组老师分别给出该项成绩。综合面试的考核范围为学校2023年研究生招生简章中规定的“复试—综合面试”参考书目中的相关内容。</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③英语口试，先由考生用英语进行1分钟左右的自我介绍，再由考生现场随机抽取试题，并与负责英语口试的老师当场用英语交流回答，回答结束由测试组老师分别给出该项成绩。</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（2）学院要加强坚持德智体美劳全面衡量，以德为先，把学生思想品德考核作为复试的重要内容。要注重对学生政治态度、思想表现、道德品质、科学精神、诚实守信、遵纪守法等方面的考查。</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（3）学院可要求考生提交其本人大学学习成绩单、毕业论文、科研成果、专家推荐信等补充材料，突出对考生创新能力、专业素养和综合素质等的考查。</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2、各专业复试考试科目及分数设置</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①专业课笔试：满分为100分。</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②综合面试：满分为100分。</w:t>
      </w:r>
    </w:p>
    <w:p w:rsidR="003B35AE" w:rsidRPr="003B35AE" w:rsidRDefault="003B35AE" w:rsidP="003B35AE">
      <w:pPr>
        <w:widowControl/>
        <w:spacing w:line="360" w:lineRule="atLeast"/>
        <w:ind w:left="840" w:hanging="36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③</w:t>
      </w:r>
      <w:r w:rsidRPr="003B35AE">
        <w:rPr>
          <w:rFonts w:ascii="Times New Roman" w:eastAsia="仿宋" w:hAnsi="Times New Roman" w:cs="Times New Roman"/>
          <w:color w:val="000000"/>
          <w:kern w:val="0"/>
          <w:sz w:val="14"/>
          <w:szCs w:val="14"/>
        </w:rPr>
        <w:t>  </w:t>
      </w:r>
      <w:r w:rsidRPr="003B35AE">
        <w:rPr>
          <w:rFonts w:ascii="仿宋" w:eastAsia="仿宋" w:hAnsi="仿宋" w:cs="Calibri" w:hint="eastAsia"/>
          <w:color w:val="000000"/>
          <w:kern w:val="0"/>
          <w:sz w:val="24"/>
          <w:szCs w:val="24"/>
        </w:rPr>
        <w:t>英语口试：满分为100分。</w:t>
      </w:r>
    </w:p>
    <w:p w:rsidR="003B35AE" w:rsidRPr="003B35AE" w:rsidRDefault="003B35AE" w:rsidP="003B35AE">
      <w:pPr>
        <w:widowControl/>
        <w:spacing w:line="360" w:lineRule="atLeast"/>
        <w:ind w:left="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3、复试成绩计算方法</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考生复试成绩＝专业课笔试成绩×40%+综合面试成绩×40%+英语口试成绩×20%</w:t>
      </w:r>
    </w:p>
    <w:p w:rsidR="003B35AE" w:rsidRPr="003B35AE" w:rsidRDefault="003B35AE" w:rsidP="003B35AE">
      <w:pPr>
        <w:widowControl/>
        <w:spacing w:line="315" w:lineRule="atLeast"/>
        <w:ind w:left="420"/>
        <w:rPr>
          <w:rFonts w:ascii="Calibri" w:eastAsia="微软雅黑" w:hAnsi="Calibri" w:cs="Calibri"/>
          <w:color w:val="727272"/>
          <w:kern w:val="0"/>
          <w:szCs w:val="21"/>
        </w:rPr>
      </w:pPr>
      <w:r w:rsidRPr="003B35AE">
        <w:rPr>
          <w:rFonts w:ascii="仿宋" w:eastAsia="仿宋" w:hAnsi="仿宋" w:cs="Calibri" w:hint="eastAsia"/>
          <w:color w:val="000000"/>
          <w:kern w:val="0"/>
          <w:sz w:val="24"/>
          <w:szCs w:val="24"/>
        </w:rPr>
        <w:lastRenderedPageBreak/>
        <w:t>4、复试安排</w:t>
      </w:r>
    </w:p>
    <w:p w:rsidR="003B35AE" w:rsidRPr="003B35AE" w:rsidRDefault="003B35AE" w:rsidP="003B35AE">
      <w:pPr>
        <w:widowControl/>
        <w:spacing w:line="315" w:lineRule="atLeast"/>
        <w:ind w:left="420"/>
        <w:rPr>
          <w:rFonts w:ascii="Calibri" w:eastAsia="微软雅黑" w:hAnsi="Calibri" w:cs="Calibri"/>
          <w:color w:val="727272"/>
          <w:kern w:val="0"/>
          <w:szCs w:val="21"/>
        </w:rPr>
      </w:pPr>
      <w:r w:rsidRPr="003B35AE">
        <w:rPr>
          <w:rFonts w:ascii="仿宋" w:eastAsia="仿宋" w:hAnsi="仿宋" w:cs="Calibri" w:hint="eastAsia"/>
          <w:color w:val="000000"/>
          <w:kern w:val="0"/>
          <w:sz w:val="24"/>
          <w:szCs w:val="24"/>
        </w:rPr>
        <w:t>（1）复试时间</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复试对象为符合理学院划定的分数要求的调剂考生，复试将在教育部</w:t>
      </w:r>
      <w:proofErr w:type="gramStart"/>
      <w:r w:rsidRPr="003B35AE">
        <w:rPr>
          <w:rFonts w:ascii="仿宋" w:eastAsia="仿宋" w:hAnsi="仿宋" w:cs="Calibri" w:hint="eastAsia"/>
          <w:color w:val="000000"/>
          <w:kern w:val="0"/>
          <w:sz w:val="24"/>
          <w:szCs w:val="24"/>
        </w:rPr>
        <w:t>研招网</w:t>
      </w:r>
      <w:proofErr w:type="gramEnd"/>
      <w:r w:rsidRPr="003B35AE">
        <w:rPr>
          <w:rFonts w:ascii="仿宋" w:eastAsia="仿宋" w:hAnsi="仿宋" w:cs="Calibri" w:hint="eastAsia"/>
          <w:color w:val="000000"/>
          <w:kern w:val="0"/>
          <w:sz w:val="24"/>
          <w:szCs w:val="24"/>
        </w:rPr>
        <w:t>调剂系统开通后进行，具体时间将另行通知。</w:t>
      </w:r>
    </w:p>
    <w:p w:rsidR="003B35AE" w:rsidRPr="003B35AE" w:rsidRDefault="003B35AE" w:rsidP="003B35AE">
      <w:pPr>
        <w:widowControl/>
        <w:spacing w:line="360" w:lineRule="atLeast"/>
        <w:ind w:firstLine="420"/>
        <w:jc w:val="left"/>
        <w:rPr>
          <w:rFonts w:ascii="Calibri" w:eastAsia="微软雅黑" w:hAnsi="Calibri" w:cs="Calibri"/>
          <w:color w:val="727272"/>
          <w:kern w:val="0"/>
          <w:sz w:val="24"/>
          <w:szCs w:val="24"/>
        </w:rPr>
      </w:pPr>
      <w:r w:rsidRPr="003B35AE">
        <w:rPr>
          <w:rFonts w:ascii="仿宋" w:eastAsia="仿宋" w:hAnsi="仿宋" w:cs="Calibri" w:hint="eastAsia"/>
          <w:color w:val="727272"/>
          <w:kern w:val="0"/>
          <w:sz w:val="24"/>
          <w:szCs w:val="24"/>
        </w:rPr>
        <w:t>（2）相关费用</w:t>
      </w:r>
    </w:p>
    <w:p w:rsidR="003B35AE" w:rsidRPr="003B35AE" w:rsidRDefault="003B35AE" w:rsidP="003B35AE">
      <w:pPr>
        <w:widowControl/>
        <w:spacing w:line="360" w:lineRule="atLeast"/>
        <w:ind w:firstLine="42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收费标准：</w:t>
      </w:r>
      <w:r w:rsidRPr="003B35AE">
        <w:rPr>
          <w:rFonts w:ascii="宋体" w:eastAsia="宋体" w:hAnsi="宋体" w:cs="宋体" w:hint="eastAsia"/>
          <w:color w:val="000000"/>
          <w:kern w:val="0"/>
          <w:sz w:val="24"/>
          <w:szCs w:val="24"/>
        </w:rPr>
        <w:t> </w:t>
      </w:r>
      <w:r w:rsidRPr="003B35AE">
        <w:rPr>
          <w:rFonts w:ascii="仿宋" w:eastAsia="仿宋" w:hAnsi="仿宋" w:cs="Calibri" w:hint="eastAsia"/>
          <w:color w:val="000000"/>
          <w:kern w:val="0"/>
          <w:sz w:val="24"/>
          <w:szCs w:val="24"/>
        </w:rPr>
        <w:t>150元/人。</w:t>
      </w:r>
    </w:p>
    <w:p w:rsidR="003B35AE" w:rsidRPr="003B35AE" w:rsidRDefault="003B35AE" w:rsidP="003B35AE">
      <w:pPr>
        <w:widowControl/>
        <w:spacing w:line="360" w:lineRule="atLeast"/>
        <w:ind w:firstLine="42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缴费方式：现场缴费。</w:t>
      </w:r>
    </w:p>
    <w:p w:rsidR="003B35AE" w:rsidRPr="003B35AE" w:rsidRDefault="003B35AE" w:rsidP="003B35AE">
      <w:pPr>
        <w:widowControl/>
        <w:spacing w:line="360" w:lineRule="atLeast"/>
        <w:ind w:firstLine="42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5、</w:t>
      </w:r>
      <w:r w:rsidRPr="003B35AE">
        <w:rPr>
          <w:rFonts w:ascii="仿宋" w:eastAsia="仿宋" w:hAnsi="仿宋" w:cs="Calibri" w:hint="eastAsia"/>
          <w:color w:val="727272"/>
          <w:kern w:val="0"/>
          <w:sz w:val="24"/>
          <w:szCs w:val="24"/>
        </w:rPr>
        <w:t>其它说明</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（1）理学院硕士研究生招生工作领导小组认为有必要时，可对考生再次组织复试。</w:t>
      </w:r>
    </w:p>
    <w:p w:rsidR="003B35AE" w:rsidRPr="003B35AE" w:rsidRDefault="003B35AE" w:rsidP="003B35AE">
      <w:pPr>
        <w:widowControl/>
        <w:spacing w:line="360" w:lineRule="atLeast"/>
        <w:ind w:firstLine="456"/>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（2）理学院将对复试考核全程进行录音录像。</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（3）理学院将在学院主页上公示“进入复试考生名单”、“考生复试成绩”等信息。</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五、录取</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1、</w:t>
      </w:r>
      <w:r w:rsidRPr="003B35AE">
        <w:rPr>
          <w:rFonts w:ascii="仿宋" w:eastAsia="仿宋" w:hAnsi="仿宋" w:cs="Calibri" w:hint="eastAsia"/>
          <w:color w:val="727272"/>
          <w:kern w:val="0"/>
          <w:sz w:val="24"/>
          <w:szCs w:val="24"/>
        </w:rPr>
        <w:t>入学考试总成绩的计算办法</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（一）研究生招生考试总成绩的计算办法</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考生总成绩的计算方法为：考生招生考试总成绩＝初试成绩÷5×60%＋复试成绩×40%。</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以上成绩，计算结果应保留到小数点后3位。</w:t>
      </w:r>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2、录取办法</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在同一复试批次内，按照考生招生考试总成绩，从高到低择优录取。</w:t>
      </w:r>
    </w:p>
    <w:p w:rsidR="003B35AE" w:rsidRPr="003B35AE" w:rsidRDefault="003B35AE" w:rsidP="003B35AE">
      <w:pPr>
        <w:widowControl/>
        <w:spacing w:line="360" w:lineRule="atLeast"/>
        <w:ind w:firstLine="480"/>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在招生考试总成绩相同的条件下，优先录取以往学习成绩优秀或工作业绩突出或科研能力突出（公开发表过相关学科的学术论文、承担</w:t>
      </w:r>
      <w:proofErr w:type="gramStart"/>
      <w:r w:rsidRPr="003B35AE">
        <w:rPr>
          <w:rFonts w:ascii="仿宋" w:eastAsia="仿宋" w:hAnsi="仿宋" w:cs="Calibri" w:hint="eastAsia"/>
          <w:color w:val="000000"/>
          <w:kern w:val="0"/>
          <w:sz w:val="24"/>
          <w:szCs w:val="24"/>
        </w:rPr>
        <w:t>过科研</w:t>
      </w:r>
      <w:proofErr w:type="gramEnd"/>
      <w:r w:rsidRPr="003B35AE">
        <w:rPr>
          <w:rFonts w:ascii="仿宋" w:eastAsia="仿宋" w:hAnsi="仿宋" w:cs="Calibri" w:hint="eastAsia"/>
          <w:color w:val="000000"/>
          <w:kern w:val="0"/>
          <w:sz w:val="24"/>
          <w:szCs w:val="24"/>
        </w:rPr>
        <w:t>项目或取得过科研成果）的考生。</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拟录取名单一经确定，将进行网上公示。</w:t>
      </w:r>
    </w:p>
    <w:p w:rsidR="003B35AE" w:rsidRPr="003B35AE" w:rsidRDefault="003B35AE" w:rsidP="003B35AE">
      <w:pPr>
        <w:widowControl/>
        <w:spacing w:line="360" w:lineRule="atLeast"/>
        <w:ind w:left="482"/>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3、有以下情况之一者，不能录取：</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（1）资格审查不合格。</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（2）思想品德考核不合格。</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（3）政治理论考核成绩不合格。</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（4）复试总成绩不合格（低于60分）。</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六、监督与复议</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理学院成立由院领导、理学院研究生招生工作领导小组成员、理学院教学督导团成员等组成的理学院督察小组。在复试过程中，理学院督查小组将深入各复式小组进行复试各个环节的督查，包括考生复试资格审查的督查、复试记录、录音、录像的检查和深入复试现场，在不干扰正常复试工作的前提下，随机对复试考核的实际情况、相关举措等进行了解、监督复试工作等。理学院2023年研究生招生复试录取工作接受学校纪检监察部门的监督。</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理学院为考生提供申诉与复议渠道，并按有关规定对相关申诉和举报及时调查处理。</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lastRenderedPageBreak/>
        <w:t>理学院2023年研究生招生考试复试期间申诉电话与电子邮箱如下：</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理学院：023-62563783；电子邮箱：</w:t>
      </w:r>
      <w:proofErr w:type="gramStart"/>
      <w:r w:rsidRPr="003B35AE">
        <w:rPr>
          <w:rFonts w:ascii="仿宋" w:eastAsia="仿宋" w:hAnsi="仿宋" w:cs="Calibri" w:hint="eastAsia"/>
          <w:color w:val="000000"/>
          <w:kern w:val="0"/>
          <w:sz w:val="24"/>
          <w:szCs w:val="24"/>
        </w:rPr>
        <w:t>zhonglimin.cqut.edu.cn.</w:t>
      </w:r>
      <w:proofErr w:type="gramEnd"/>
    </w:p>
    <w:p w:rsidR="003B35AE" w:rsidRPr="003B35AE" w:rsidRDefault="003B35AE" w:rsidP="003B35AE">
      <w:pPr>
        <w:widowControl/>
        <w:spacing w:line="360" w:lineRule="atLeast"/>
        <w:ind w:firstLine="480"/>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七、其他</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1、入学后3个月内，学校将按照《普通高等学校学生管理规定》有关要求，对所有考生进行全面复查。复查不合格的，取消学籍；情节严重的，移交有关部门调查处理。</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2、凡可享受加分政策的考生，学校将严格根据教育部要求，严格对相关人员材料的审核。</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3、有工作单位的考生，应提前处理好因报考研究生与所在单位所产生的相关问题。若因考生本人或考生所在单位原因造成考生不能参加复试或复试后不能被录取的后果，学校概不承担责任。</w:t>
      </w:r>
    </w:p>
    <w:p w:rsidR="003B35AE" w:rsidRPr="003B35AE" w:rsidRDefault="003B35AE" w:rsidP="003B35AE">
      <w:pPr>
        <w:widowControl/>
        <w:spacing w:line="360" w:lineRule="atLeast"/>
        <w:ind w:firstLine="480"/>
        <w:jc w:val="left"/>
        <w:rPr>
          <w:rFonts w:ascii="Calibri" w:eastAsia="微软雅黑" w:hAnsi="Calibri" w:cs="Calibri"/>
          <w:color w:val="727272"/>
          <w:kern w:val="0"/>
          <w:sz w:val="24"/>
          <w:szCs w:val="24"/>
        </w:rPr>
      </w:pPr>
      <w:r w:rsidRPr="003B35AE">
        <w:rPr>
          <w:rFonts w:ascii="仿宋" w:eastAsia="仿宋" w:hAnsi="仿宋" w:cs="Calibri" w:hint="eastAsia"/>
          <w:color w:val="000000"/>
          <w:kern w:val="0"/>
          <w:sz w:val="24"/>
          <w:szCs w:val="24"/>
        </w:rPr>
        <w:t>4、如有考生确因个人实际困难，无法到校参加现场复试的，请提前与相应学院联系，双方共同协商处理。</w:t>
      </w:r>
    </w:p>
    <w:p w:rsidR="003B35AE" w:rsidRPr="003B35AE" w:rsidRDefault="003B35AE" w:rsidP="003B35AE">
      <w:pPr>
        <w:widowControl/>
        <w:spacing w:line="400" w:lineRule="atLeast"/>
        <w:ind w:firstLine="480"/>
        <w:jc w:val="right"/>
        <w:rPr>
          <w:rFonts w:ascii="Calibri" w:eastAsia="宋体" w:hAnsi="Calibri" w:cs="Calibri"/>
          <w:color w:val="727272"/>
          <w:kern w:val="0"/>
          <w:sz w:val="24"/>
          <w:szCs w:val="24"/>
        </w:rPr>
      </w:pPr>
      <w:r w:rsidRPr="003B35AE">
        <w:rPr>
          <w:rFonts w:ascii="宋体" w:eastAsia="宋体" w:hAnsi="宋体" w:cs="宋体" w:hint="eastAsia"/>
          <w:color w:val="000000"/>
          <w:kern w:val="0"/>
          <w:sz w:val="24"/>
          <w:szCs w:val="24"/>
        </w:rPr>
        <w:t> </w:t>
      </w:r>
    </w:p>
    <w:p w:rsidR="003B35AE" w:rsidRPr="003B35AE" w:rsidRDefault="003B35AE" w:rsidP="003B35AE">
      <w:pPr>
        <w:widowControl/>
        <w:spacing w:line="400" w:lineRule="atLeast"/>
        <w:ind w:firstLine="480"/>
        <w:jc w:val="right"/>
        <w:rPr>
          <w:rFonts w:ascii="Calibri" w:eastAsia="宋体" w:hAnsi="Calibri" w:cs="Calibri"/>
          <w:color w:val="727272"/>
          <w:kern w:val="0"/>
          <w:sz w:val="24"/>
          <w:szCs w:val="24"/>
        </w:rPr>
      </w:pPr>
      <w:r w:rsidRPr="003B35AE">
        <w:rPr>
          <w:rFonts w:ascii="宋体" w:eastAsia="宋体" w:hAnsi="宋体" w:cs="宋体" w:hint="eastAsia"/>
          <w:color w:val="000000"/>
          <w:kern w:val="0"/>
          <w:sz w:val="24"/>
          <w:szCs w:val="24"/>
        </w:rPr>
        <w:t> </w:t>
      </w:r>
    </w:p>
    <w:p w:rsidR="003B35AE" w:rsidRPr="003B35AE" w:rsidRDefault="003B35AE" w:rsidP="003B35AE">
      <w:pPr>
        <w:widowControl/>
        <w:spacing w:line="400" w:lineRule="atLeast"/>
        <w:ind w:firstLine="480"/>
        <w:jc w:val="right"/>
        <w:rPr>
          <w:rFonts w:ascii="Calibri" w:eastAsia="宋体" w:hAnsi="Calibri" w:cs="Calibri"/>
          <w:color w:val="727272"/>
          <w:kern w:val="0"/>
          <w:sz w:val="24"/>
          <w:szCs w:val="24"/>
        </w:rPr>
      </w:pPr>
      <w:r w:rsidRPr="003B35AE">
        <w:rPr>
          <w:rFonts w:ascii="仿宋" w:eastAsia="仿宋" w:hAnsi="仿宋" w:cs="Calibri" w:hint="eastAsia"/>
          <w:color w:val="000000"/>
          <w:kern w:val="0"/>
          <w:sz w:val="24"/>
          <w:szCs w:val="24"/>
        </w:rPr>
        <w:t>重庆理工大学理学院硕士研究生招生工作领导小组</w:t>
      </w:r>
    </w:p>
    <w:p w:rsidR="003B35AE" w:rsidRPr="003B35AE" w:rsidRDefault="003B35AE" w:rsidP="003B35AE">
      <w:pPr>
        <w:widowControl/>
        <w:spacing w:before="156" w:after="156" w:line="400" w:lineRule="atLeast"/>
        <w:rPr>
          <w:rFonts w:ascii="Calibri" w:eastAsia="宋体" w:hAnsi="Calibri" w:cs="Calibri"/>
          <w:color w:val="727272"/>
          <w:kern w:val="0"/>
          <w:sz w:val="24"/>
          <w:szCs w:val="24"/>
        </w:rPr>
      </w:pPr>
      <w:r w:rsidRPr="003B35AE">
        <w:rPr>
          <w:rFonts w:ascii="宋体" w:eastAsia="宋体" w:hAnsi="宋体" w:cs="宋体" w:hint="eastAsia"/>
          <w:color w:val="000000"/>
          <w:kern w:val="0"/>
          <w:sz w:val="24"/>
          <w:szCs w:val="24"/>
        </w:rPr>
        <w:t>                  </w:t>
      </w:r>
      <w:r w:rsidRPr="003B35AE">
        <w:rPr>
          <w:rFonts w:ascii="仿宋" w:eastAsia="仿宋" w:hAnsi="仿宋" w:cs="Calibri" w:hint="eastAsia"/>
          <w:color w:val="000000"/>
          <w:kern w:val="0"/>
          <w:sz w:val="24"/>
          <w:szCs w:val="24"/>
        </w:rPr>
        <w:t xml:space="preserve"> </w:t>
      </w:r>
      <w:r w:rsidRPr="003B35AE">
        <w:rPr>
          <w:rFonts w:ascii="宋体" w:eastAsia="宋体" w:hAnsi="宋体" w:cs="宋体" w:hint="eastAsia"/>
          <w:color w:val="000000"/>
          <w:kern w:val="0"/>
          <w:sz w:val="24"/>
          <w:szCs w:val="24"/>
        </w:rPr>
        <w:t>                                                                   </w:t>
      </w:r>
      <w:r w:rsidRPr="003B35AE">
        <w:rPr>
          <w:rFonts w:ascii="仿宋" w:eastAsia="仿宋" w:hAnsi="仿宋" w:cs="Calibri" w:hint="eastAsia"/>
          <w:color w:val="000000"/>
          <w:kern w:val="0"/>
          <w:sz w:val="24"/>
          <w:szCs w:val="24"/>
        </w:rPr>
        <w:t xml:space="preserve"> 2023年4月5日</w:t>
      </w:r>
    </w:p>
    <w:p w:rsidR="00424E5D" w:rsidRDefault="00424E5D">
      <w:bookmarkStart w:id="0" w:name="_GoBack"/>
      <w:bookmarkEnd w:id="0"/>
    </w:p>
    <w:sectPr w:rsidR="00424E5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微软雅黑">
    <w:panose1 w:val="020B0503020204020204"/>
    <w:charset w:val="86"/>
    <w:family w:val="swiss"/>
    <w:pitch w:val="variable"/>
    <w:sig w:usb0="80000287" w:usb1="28CF3C50" w:usb2="00000016" w:usb3="00000000" w:csb0="0004001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0E37"/>
    <w:rsid w:val="003B35AE"/>
    <w:rsid w:val="00424E5D"/>
    <w:rsid w:val="00CA0E3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B35A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B35AE"/>
    <w:rPr>
      <w:rFonts w:ascii="宋体" w:eastAsia="宋体" w:hAnsi="宋体" w:cs="宋体"/>
      <w:b/>
      <w:bCs/>
      <w:kern w:val="36"/>
      <w:sz w:val="48"/>
      <w:szCs w:val="48"/>
    </w:rPr>
  </w:style>
  <w:style w:type="character" w:styleId="a3">
    <w:name w:val="Strong"/>
    <w:basedOn w:val="a0"/>
    <w:uiPriority w:val="22"/>
    <w:qFormat/>
    <w:rsid w:val="003B35AE"/>
    <w:rPr>
      <w:b/>
      <w:bCs/>
    </w:rPr>
  </w:style>
  <w:style w:type="character" w:styleId="a4">
    <w:name w:val="Hyperlink"/>
    <w:basedOn w:val="a0"/>
    <w:uiPriority w:val="99"/>
    <w:semiHidden/>
    <w:unhideWhenUsed/>
    <w:rsid w:val="003B35AE"/>
    <w:rPr>
      <w:color w:val="0000FF"/>
      <w:u w:val="single"/>
    </w:rPr>
  </w:style>
  <w:style w:type="paragraph" w:styleId="a5">
    <w:name w:val="Normal (Web)"/>
    <w:basedOn w:val="a"/>
    <w:uiPriority w:val="99"/>
    <w:semiHidden/>
    <w:unhideWhenUsed/>
    <w:rsid w:val="003B35AE"/>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B35AE"/>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3B35AE"/>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3B35AE"/>
    <w:rPr>
      <w:rFonts w:ascii="宋体" w:eastAsia="宋体" w:hAnsi="宋体" w:cs="宋体"/>
      <w:b/>
      <w:bCs/>
      <w:kern w:val="36"/>
      <w:sz w:val="48"/>
      <w:szCs w:val="48"/>
    </w:rPr>
  </w:style>
  <w:style w:type="character" w:styleId="a3">
    <w:name w:val="Strong"/>
    <w:basedOn w:val="a0"/>
    <w:uiPriority w:val="22"/>
    <w:qFormat/>
    <w:rsid w:val="003B35AE"/>
    <w:rPr>
      <w:b/>
      <w:bCs/>
    </w:rPr>
  </w:style>
  <w:style w:type="character" w:styleId="a4">
    <w:name w:val="Hyperlink"/>
    <w:basedOn w:val="a0"/>
    <w:uiPriority w:val="99"/>
    <w:semiHidden/>
    <w:unhideWhenUsed/>
    <w:rsid w:val="003B35AE"/>
    <w:rPr>
      <w:color w:val="0000FF"/>
      <w:u w:val="single"/>
    </w:rPr>
  </w:style>
  <w:style w:type="paragraph" w:styleId="a5">
    <w:name w:val="Normal (Web)"/>
    <w:basedOn w:val="a"/>
    <w:uiPriority w:val="99"/>
    <w:semiHidden/>
    <w:unhideWhenUsed/>
    <w:rsid w:val="003B35AE"/>
    <w:pPr>
      <w:widowControl/>
      <w:spacing w:before="100" w:beforeAutospacing="1" w:after="100" w:afterAutospacing="1"/>
      <w:jc w:val="left"/>
    </w:pPr>
    <w:rPr>
      <w:rFonts w:ascii="宋体" w:eastAsia="宋体" w:hAnsi="宋体" w:cs="宋体"/>
      <w:kern w:val="0"/>
      <w:sz w:val="24"/>
      <w:szCs w:val="24"/>
    </w:rPr>
  </w:style>
  <w:style w:type="paragraph" w:styleId="a6">
    <w:name w:val="List Paragraph"/>
    <w:basedOn w:val="a"/>
    <w:uiPriority w:val="34"/>
    <w:qFormat/>
    <w:rsid w:val="003B35AE"/>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64791378">
      <w:bodyDiv w:val="1"/>
      <w:marLeft w:val="0"/>
      <w:marRight w:val="0"/>
      <w:marTop w:val="0"/>
      <w:marBottom w:val="0"/>
      <w:divBdr>
        <w:top w:val="none" w:sz="0" w:space="0" w:color="auto"/>
        <w:left w:val="none" w:sz="0" w:space="0" w:color="auto"/>
        <w:bottom w:val="none" w:sz="0" w:space="0" w:color="auto"/>
        <w:right w:val="none" w:sz="0" w:space="0" w:color="auto"/>
      </w:divBdr>
      <w:divsChild>
        <w:div w:id="267087856">
          <w:marLeft w:val="0"/>
          <w:marRight w:val="0"/>
          <w:marTop w:val="600"/>
          <w:marBottom w:val="600"/>
          <w:divBdr>
            <w:top w:val="none" w:sz="0" w:space="0" w:color="auto"/>
            <w:left w:val="none" w:sz="0" w:space="0" w:color="auto"/>
            <w:bottom w:val="single" w:sz="12" w:space="0" w:color="025299"/>
            <w:right w:val="none" w:sz="0" w:space="0" w:color="auto"/>
          </w:divBdr>
          <w:divsChild>
            <w:div w:id="883712831">
              <w:marLeft w:val="0"/>
              <w:marRight w:val="0"/>
              <w:marTop w:val="0"/>
              <w:marBottom w:val="0"/>
              <w:divBdr>
                <w:top w:val="none" w:sz="0" w:space="0" w:color="auto"/>
                <w:left w:val="none" w:sz="0" w:space="0" w:color="auto"/>
                <w:bottom w:val="none" w:sz="0" w:space="0" w:color="auto"/>
                <w:right w:val="none" w:sz="0" w:space="0" w:color="auto"/>
              </w:divBdr>
            </w:div>
          </w:divsChild>
        </w:div>
        <w:div w:id="12236375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tz.cqut.edu.cn/system/_content/download.jsp?urltype=news.DownloadAttachUrl&amp;owner=1353704118&amp;wbfileid=2196237" TargetMode="Externa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414</Words>
  <Characters>2360</Characters>
  <Application>Microsoft Office Word</Application>
  <DocSecurity>0</DocSecurity>
  <Lines>19</Lines>
  <Paragraphs>5</Paragraphs>
  <ScaleCrop>false</ScaleCrop>
  <Company/>
  <LinksUpToDate>false</LinksUpToDate>
  <CharactersWithSpaces>2769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2023-05-13T00:18:00Z</dcterms:created>
  <dcterms:modified xsi:type="dcterms:W3CDTF">2023-05-13T00:19:00Z</dcterms:modified>
</cp:coreProperties>
</file>