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长春大学外国语学院2023年第二批调剂研究生复试相关通知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2023-04-12 13:21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0" w:lineRule="atLeast"/>
              <w:ind w:left="0" w:firstLine="280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一、复试专业代码及名称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ind w:left="0" w:firstLine="2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专业代码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u w:val="single"/>
              </w:rPr>
              <w:t>055103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 专业名称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u w:val="single"/>
              </w:rPr>
              <w:t>俄语笔译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ind w:left="0" w:firstLine="280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0" w:lineRule="atLeast"/>
              <w:ind w:left="0" w:firstLine="280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二、复试时间及地点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0" w:lineRule="atLeast"/>
              <w:ind w:left="0" w:firstLine="2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复试时间：2023年 4月13日（星期四）上午8：00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0" w:lineRule="atLeast"/>
              <w:ind w:left="0" w:firstLine="2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复试地点：长春大学外国语学院二楼会议室（原第八学生公寓二楼222室）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0" w:lineRule="atLeast"/>
              <w:ind w:left="0" w:firstLine="2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0" w:lineRule="atLeast"/>
              <w:ind w:left="0" w:firstLine="280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三、复试形式与内容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0" w:lineRule="atLeast"/>
              <w:ind w:left="0" w:firstLine="2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1. 专业复试等采取现场复试方式。考生应提前1天到达我院熟悉现场复试环境。现场复试具体要求见《长春大学外国语学院2023年硕士研究生复试与录取工作细则》。我院将提前与各位考生取得联系。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0" w:lineRule="atLeast"/>
              <w:ind w:left="0" w:firstLine="2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2. 复试是研究生招生考试的重要组成部分，用于考查考生的思想品德、专业素养和综合素质等，是研究生录取的必要环节，未参加复试或复试不合格者不予录取。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0" w:lineRule="atLeast"/>
              <w:ind w:left="0" w:firstLine="2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3. 复试内容包括三个模块，见表1。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80" w:lineRule="atLeast"/>
              <w:ind w:left="0" w:firstLine="28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表1 复试内容及分数占比</w:t>
            </w:r>
          </w:p>
          <w:tbl>
            <w:tblPr>
              <w:tblW w:w="593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4"/>
              <w:gridCol w:w="1337"/>
              <w:gridCol w:w="1910"/>
              <w:gridCol w:w="172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20" w:hRule="atLeast"/>
                <w:tblCellSpacing w:w="0" w:type="dxa"/>
              </w:trPr>
              <w:tc>
                <w:tcPr>
                  <w:tcW w:w="9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70" w:lineRule="atLeast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模块名称</w:t>
                  </w:r>
                </w:p>
              </w:tc>
              <w:tc>
                <w:tcPr>
                  <w:tcW w:w="13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70" w:lineRule="atLeast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模块一(100分)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70" w:lineRule="atLeast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专业素质考核</w:t>
                  </w:r>
                </w:p>
              </w:tc>
              <w:tc>
                <w:tcPr>
                  <w:tcW w:w="19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70" w:lineRule="atLeast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模块二(100分)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70" w:lineRule="atLeast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综合素质考核</w:t>
                  </w:r>
                </w:p>
              </w:tc>
              <w:tc>
                <w:tcPr>
                  <w:tcW w:w="17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70" w:lineRule="atLeast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模块三（合格/不合格）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70" w:lineRule="atLeast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思想品德面试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9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7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总成绩占比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7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15%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7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15%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7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不合格者不予录取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9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考核内容</w:t>
                  </w:r>
                </w:p>
              </w:tc>
              <w:tc>
                <w:tcPr>
                  <w:tcW w:w="1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考核内容详见《长春大学2023年硕士研究生招生目录》、《长春大学外国语学院2023年硕士研究生复试与录取工作细则》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①专业知识考核；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hd w:val="clear" w:fill="FFFFFF"/>
                    <w:spacing w:line="240" w:lineRule="atLeas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②专业能力考核（大学阶段学习情况及成绩；本学科专业理论知识和应用技能掌握程度，利用所学理论发现、分析和解决问题的能力，对本学科发展动态的了解以及在本专业领域发展的潜力；专业学位研究生更加突出对专业知识的应用和专业能力倾向的考查，加强对考生实践经验和科研动手能力等方面的考查；创新精神和创新能力）；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③外语听力及口语水平考核。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</w:pPr>
                  <w:r>
                    <w:rPr>
                      <w:rStyle w:val="6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注：考核内容详见《长春大学2023年硕士研究生招生目录》、《长春大学外国语学院2023年硕士研究生复试与录取工作细则》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hd w:val="clear" w:fill="FFFFFF"/>
                    <w:spacing w:line="240" w:lineRule="atLeas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①思想政治素质和道德品质等；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hd w:val="clear" w:fill="FFFFFF"/>
                    <w:spacing w:line="240" w:lineRule="atLeas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②本学科以外的学习、科研、社会实践（学生工作、社团活动、志愿服务等）或实际工作表现等方面的情况；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hd w:val="clear" w:fill="FFFFFF"/>
                    <w:spacing w:line="240" w:lineRule="atLeas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③事业心、责任感、纪律性（遵纪守法）、协作性和心理健康情况；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hd w:val="clear" w:fill="FFFFFF"/>
                    <w:spacing w:line="240" w:lineRule="atLeas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shd w:val="clear" w:fill="FFFFFF"/>
                    </w:rPr>
                    <w:t>④人文素养、举止、表达和礼仪等。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40" w:lineRule="atLeast"/>
              <w:ind w:left="0" w:right="0" w:firstLine="180"/>
              <w:jc w:val="both"/>
            </w:pPr>
            <w:r>
              <w:rPr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四、</w:t>
            </w:r>
            <w:r>
              <w:rPr>
                <w:rStyle w:val="6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复试名单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俄语笔译第二批调剂复试名单</w:t>
            </w:r>
          </w:p>
          <w:tbl>
            <w:tblPr>
              <w:tblW w:w="558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90"/>
              <w:gridCol w:w="1270"/>
              <w:gridCol w:w="640"/>
              <w:gridCol w:w="480"/>
              <w:gridCol w:w="670"/>
              <w:gridCol w:w="670"/>
              <w:gridCol w:w="480"/>
              <w:gridCol w:w="7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  <w:tblCellSpacing w:w="0" w:type="dxa"/>
              </w:trPr>
              <w:tc>
                <w:tcPr>
                  <w:tcW w:w="5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6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外国语</w:t>
                  </w:r>
                </w:p>
              </w:tc>
              <w:tc>
                <w:tcPr>
                  <w:tcW w:w="4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8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  <w:tblCellSpacing w:w="0" w:type="dxa"/>
              </w:trPr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姜丽丽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101843210708867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115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122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381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  <w:tblCellSpacing w:w="0" w:type="dxa"/>
              </w:trPr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张金萍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102123055113719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132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110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374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  <w:tblCellSpacing w:w="0" w:type="dxa"/>
              </w:trPr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李冰严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102123055113744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124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120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372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  <w:tblCellSpacing w:w="0" w:type="dxa"/>
              </w:trPr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别雅兰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104753055103003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114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135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372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  <w:tblCellSpacing w:w="0" w:type="dxa"/>
              </w:trPr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王博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101723000001794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88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129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110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393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主动放弃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  <w:tblCellSpacing w:w="0" w:type="dxa"/>
              </w:trPr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张蒙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102123055113769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124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116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369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主动放弃</w:t>
                  </w:r>
                </w:p>
              </w:tc>
            </w:tr>
          </w:tbl>
          <w:p>
            <w:pPr>
              <w:pStyle w:val="3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五、监督和申诉渠道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70" w:lineRule="atLeast"/>
              <w:ind w:left="0" w:firstLine="16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外国语学院党总支全程巡视监察复试全过程，并接受考生申诉。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before="210" w:beforeAutospacing="0" w:after="210" w:afterAutospacing="0" w:line="270" w:lineRule="atLeast"/>
              <w:ind w:left="0" w:right="0" w:firstLine="16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申诉电话：0431-85250430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10" w:lineRule="atLeast"/>
              <w:ind w:left="0" w:firstLine="37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10" w:lineRule="atLeast"/>
              <w:ind w:left="0" w:firstLine="37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10" w:lineRule="atLeast"/>
              <w:ind w:left="0" w:right="320" w:firstLine="176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长春大学外国语学院研究生招生工作领导小组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8DF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2023-05-30T09:40:15Z</dcterms:created>
  <dc:creator>Administrator</dc:creator>
  <cp:lastModifiedBy>王英</cp:lastModifiedBy>
  <dcterms:modified xsi:type="dcterms:W3CDTF">2023-05-30T09:40:22Z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1C2E8CF12B894D09B69B9909310039FA</vt:lpwstr>
  </property>
</Properties>
</file>