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500" w:afterAutospacing="0"/>
        <w:ind w:left="0" w:right="0" w:firstLine="0"/>
        <w:jc w:val="center"/>
        <w:rPr>
          <w:rFonts w:ascii="微软雅黑" w:hAnsi="微软雅黑" w:eastAsia="微软雅黑" w:cs="微软雅黑"/>
          <w:i w:val="0"/>
          <w:iCs w:val="0"/>
          <w:caps w:val="0"/>
          <w:color w:val="888888"/>
          <w:spacing w:val="0"/>
          <w:sz w:val="14"/>
          <w:szCs w:val="14"/>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发布日期：2023-04-04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36"/>
          <w:szCs w:val="36"/>
        </w:rPr>
      </w:pPr>
      <w:bookmarkStart w:id="0" w:name="_Hlk40377397"/>
      <w:bookmarkEnd w:id="0"/>
      <w:r>
        <w:rPr>
          <w:rFonts w:hint="eastAsia" w:ascii="微软雅黑" w:hAnsi="微软雅黑" w:eastAsia="微软雅黑" w:cs="微软雅黑"/>
          <w:b/>
          <w:bCs/>
          <w:i w:val="0"/>
          <w:iCs w:val="0"/>
          <w:caps w:val="0"/>
          <w:color w:val="333333"/>
          <w:spacing w:val="0"/>
          <w:sz w:val="36"/>
          <w:szCs w:val="36"/>
          <w:bdr w:val="none" w:color="auto" w:sz="0" w:space="0"/>
          <w:shd w:val="clear" w:fill="FFFFFF"/>
        </w:rPr>
        <w:t>生命科学技术学院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36"/>
          <w:szCs w:val="36"/>
        </w:rPr>
      </w:pPr>
      <w:bookmarkStart w:id="3" w:name="_GoBack"/>
      <w:r>
        <w:rPr>
          <w:rFonts w:hint="eastAsia" w:ascii="微软雅黑" w:hAnsi="微软雅黑" w:eastAsia="微软雅黑" w:cs="微软雅黑"/>
          <w:b w:val="0"/>
          <w:bCs w:val="0"/>
          <w:i w:val="0"/>
          <w:iCs w:val="0"/>
          <w:caps w:val="0"/>
          <w:color w:val="333333"/>
          <w:spacing w:val="0"/>
          <w:sz w:val="36"/>
          <w:szCs w:val="36"/>
          <w:bdr w:val="none" w:color="auto" w:sz="0" w:space="0"/>
          <w:shd w:val="clear" w:fill="FFFFFF"/>
        </w:rPr>
        <w:t>2023</w:t>
      </w:r>
      <w:r>
        <w:rPr>
          <w:rFonts w:hint="eastAsia" w:ascii="微软雅黑" w:hAnsi="微软雅黑" w:eastAsia="微软雅黑" w:cs="微软雅黑"/>
          <w:b/>
          <w:bCs/>
          <w:i w:val="0"/>
          <w:iCs w:val="0"/>
          <w:caps w:val="0"/>
          <w:color w:val="333333"/>
          <w:spacing w:val="0"/>
          <w:sz w:val="36"/>
          <w:szCs w:val="36"/>
          <w:bdr w:val="none" w:color="auto" w:sz="0" w:space="0"/>
          <w:shd w:val="clear" w:fill="FFFFFF"/>
        </w:rPr>
        <w:t>年硕士研究生招生考试调剂复试通知</w:t>
      </w:r>
    </w:p>
    <w:bookmarkEnd w:id="3"/>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一、复试内容及方式、流程及要求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39"/>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按《生命科学技术学院2023年硕士研究生招生考试复试实施细则》</w:t>
      </w:r>
      <w:bookmarkStart w:id="1" w:name="_Hlk40704328"/>
      <w:bookmarkEnd w:id="1"/>
      <w:r>
        <w:rPr>
          <w:rFonts w:hint="eastAsia" w:ascii="微软雅黑" w:hAnsi="微软雅黑" w:eastAsia="微软雅黑" w:cs="微软雅黑"/>
          <w:b w:val="0"/>
          <w:bCs w:val="0"/>
          <w:i w:val="0"/>
          <w:iCs w:val="0"/>
          <w:caps w:val="0"/>
          <w:color w:val="FF0000"/>
          <w:spacing w:val="0"/>
          <w:sz w:val="28"/>
          <w:szCs w:val="28"/>
          <w:bdr w:val="none" w:color="auto" w:sz="0" w:space="0"/>
          <w:shd w:val="clear" w:fill="FFFFFF"/>
        </w:rPr>
        <w:t>网址链接：</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instrText xml:space="preserve"> HYPERLINK "https://sls.cust.edu.cn/xygg/f465ab14ed234fe5ba9598ffbf8611ac.htm" </w:instrTex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separate"/>
      </w:r>
      <w:r>
        <w:rPr>
          <w:rStyle w:val="5"/>
          <w:rFonts w:hint="eastAsia" w:ascii="微软雅黑" w:hAnsi="微软雅黑" w:eastAsia="微软雅黑" w:cs="微软雅黑"/>
          <w:b w:val="0"/>
          <w:bCs w:val="0"/>
          <w:i w:val="0"/>
          <w:iCs w:val="0"/>
          <w:caps w:val="0"/>
          <w:color w:val="0000FF"/>
          <w:spacing w:val="0"/>
          <w:sz w:val="24"/>
          <w:szCs w:val="24"/>
          <w:u w:val="single"/>
          <w:bdr w:val="none" w:color="auto" w:sz="0" w:space="0"/>
          <w:shd w:val="clear" w:fill="FFFFFF"/>
        </w:rPr>
        <w:t>https://sls.cust.edu.cn/xygg/f465ab14ed234fe5ba9598ffbf8611ac.htm</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39"/>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所有通过教育部调剂服务系统确认接收我校复试通知的考生可参加调剂复试。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二、调剂要求及流程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按《长春理工大学2023年硕士研究生调剂公告（一）》</w:t>
      </w:r>
      <w:r>
        <w:rPr>
          <w:rFonts w:hint="eastAsia" w:ascii="微软雅黑" w:hAnsi="微软雅黑" w:eastAsia="微软雅黑" w:cs="微软雅黑"/>
          <w:b w:val="0"/>
          <w:bCs w:val="0"/>
          <w:i w:val="0"/>
          <w:iCs w:val="0"/>
          <w:caps w:val="0"/>
          <w:color w:val="FF0000"/>
          <w:spacing w:val="0"/>
          <w:sz w:val="28"/>
          <w:szCs w:val="28"/>
          <w:bdr w:val="none" w:color="auto" w:sz="0" w:space="0"/>
          <w:shd w:val="clear" w:fill="FFFFFF"/>
        </w:rPr>
        <w:t>网址链接：</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instrText xml:space="preserve"> HYPERLINK "https://yzb.cust.edu.cn/zsxx/f74113c54df24be8b8f8f642ef0abdc6.htm" </w:instrTex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separate"/>
      </w:r>
      <w:r>
        <w:rPr>
          <w:rStyle w:val="5"/>
          <w:rFonts w:hint="eastAsia" w:ascii="微软雅黑" w:hAnsi="微软雅黑" w:eastAsia="微软雅黑" w:cs="微软雅黑"/>
          <w:b w:val="0"/>
          <w:bCs w:val="0"/>
          <w:i w:val="0"/>
          <w:iCs w:val="0"/>
          <w:caps w:val="0"/>
          <w:color w:val="0000FF"/>
          <w:spacing w:val="0"/>
          <w:sz w:val="24"/>
          <w:szCs w:val="24"/>
          <w:u w:val="single"/>
          <w:bdr w:val="none" w:color="auto" w:sz="0" w:space="0"/>
          <w:shd w:val="clear" w:fill="FFFFFF"/>
        </w:rPr>
        <w:t>https://yzb.cust.edu.cn/zsxx/f74113c54df24be8b8f8f642ef0abdc6.htm</w:t>
      </w:r>
      <w:r>
        <w:rPr>
          <w:rFonts w:hint="eastAsia" w:ascii="微软雅黑" w:hAnsi="微软雅黑" w:eastAsia="微软雅黑" w:cs="微软雅黑"/>
          <w:b w:val="0"/>
          <w:bCs w:val="0"/>
          <w:i w:val="0"/>
          <w:iCs w:val="0"/>
          <w:caps w:val="0"/>
          <w:color w:val="333333"/>
          <w:spacing w:val="0"/>
          <w:sz w:val="28"/>
          <w:szCs w:val="28"/>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三、各类型硕士、专业领域（方向）调剂拟招生人数</w:t>
      </w:r>
    </w:p>
    <w:tbl>
      <w:tblPr>
        <w:tblW w:w="7810"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053"/>
        <w:gridCol w:w="1388"/>
        <w:gridCol w:w="2784"/>
        <w:gridCol w:w="1429"/>
        <w:gridCol w:w="115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800" w:hRule="atLeast"/>
          <w:jc w:val="center"/>
        </w:trPr>
        <w:tc>
          <w:tcPr>
            <w:tcW w:w="720" w:type="dxa"/>
            <w:tcBorders>
              <w:bottom w:val="single" w:color="auto" w:sz="6" w:space="0"/>
              <w:right w:val="single" w:color="auto" w:sz="6" w:space="0"/>
            </w:tcBorders>
            <w:shd w:val="clear"/>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代码</w:t>
            </w:r>
          </w:p>
        </w:tc>
        <w:tc>
          <w:tcPr>
            <w:tcW w:w="1381" w:type="dxa"/>
            <w:tcBorders>
              <w:left w:val="single" w:color="auto" w:sz="6" w:space="0"/>
              <w:bottom w:val="single" w:color="auto" w:sz="6" w:space="0"/>
              <w:right w:val="single" w:color="auto" w:sz="6" w:space="0"/>
            </w:tcBorders>
            <w:shd w:val="clear"/>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类型</w:t>
            </w:r>
          </w:p>
        </w:tc>
        <w:tc>
          <w:tcPr>
            <w:tcW w:w="2769" w:type="dxa"/>
            <w:tcBorders>
              <w:left w:val="single" w:color="auto" w:sz="6" w:space="0"/>
              <w:bottom w:val="single" w:color="auto" w:sz="6" w:space="0"/>
              <w:right w:val="single" w:color="auto" w:sz="6" w:space="0"/>
            </w:tcBorders>
            <w:shd w:val="clear"/>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专业名称</w:t>
            </w:r>
          </w:p>
        </w:tc>
        <w:tc>
          <w:tcPr>
            <w:tcW w:w="1421" w:type="dxa"/>
            <w:tcBorders>
              <w:left w:val="single" w:color="auto" w:sz="6" w:space="0"/>
              <w:bottom w:val="single" w:color="auto" w:sz="6" w:space="0"/>
              <w:right w:val="single" w:color="auto" w:sz="6" w:space="0"/>
            </w:tcBorders>
            <w:shd w:val="clear" w:color="auto" w:fill="EDF5FA"/>
            <w:tcMar>
              <w:left w:w="101" w:type="dxa"/>
              <w:right w:w="101"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调剂拟招生计划数</w:t>
            </w:r>
          </w:p>
        </w:tc>
        <w:tc>
          <w:tcPr>
            <w:tcW w:w="1150" w:type="dxa"/>
            <w:tcBorders>
              <w:left w:val="single" w:color="auto" w:sz="6" w:space="0"/>
              <w:bottom w:val="single" w:color="auto" w:sz="6" w:space="0"/>
            </w:tcBorders>
            <w:shd w:val="clear" w:color="auto" w:fill="EDF5FA"/>
            <w:tcMar>
              <w:left w:w="101" w:type="dxa"/>
              <w:right w:w="101"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bCs/>
                <w:sz w:val="24"/>
                <w:szCs w:val="24"/>
                <w:bdr w:val="none" w:color="auto" w:sz="0" w:space="0"/>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227" w:hRule="atLeast"/>
          <w:jc w:val="center"/>
        </w:trPr>
        <w:tc>
          <w:tcPr>
            <w:tcW w:w="720" w:type="dxa"/>
            <w:tcBorders>
              <w:top w:val="single" w:color="auto" w:sz="6" w:space="0"/>
              <w:right w:val="single" w:color="auto" w:sz="6" w:space="0"/>
            </w:tcBorders>
            <w:shd w:val="clear"/>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bdr w:val="none" w:color="auto" w:sz="0" w:space="0"/>
              </w:rPr>
              <w:t>083100</w:t>
            </w:r>
          </w:p>
        </w:tc>
        <w:tc>
          <w:tcPr>
            <w:tcW w:w="1381" w:type="dxa"/>
            <w:tcBorders>
              <w:top w:val="single" w:color="auto" w:sz="6" w:space="0"/>
              <w:left w:val="single" w:color="auto" w:sz="6" w:space="0"/>
              <w:right w:val="single" w:color="auto" w:sz="6" w:space="0"/>
            </w:tcBorders>
            <w:shd w:val="clear"/>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bdr w:val="none" w:color="auto" w:sz="0" w:space="0"/>
              </w:rPr>
              <w:t>学术型硕士</w:t>
            </w:r>
          </w:p>
        </w:tc>
        <w:tc>
          <w:tcPr>
            <w:tcW w:w="2769" w:type="dxa"/>
            <w:tcBorders>
              <w:top w:val="single" w:color="auto" w:sz="6" w:space="0"/>
              <w:left w:val="single" w:color="auto" w:sz="6" w:space="0"/>
              <w:right w:val="single" w:color="auto" w:sz="6" w:space="0"/>
            </w:tcBorders>
            <w:shd w:val="clear"/>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bdr w:val="none" w:color="auto" w:sz="0" w:space="0"/>
              </w:rPr>
              <w:t>生物医学工程</w:t>
            </w:r>
          </w:p>
        </w:tc>
        <w:tc>
          <w:tcPr>
            <w:tcW w:w="1421" w:type="dxa"/>
            <w:tcBorders>
              <w:top w:val="single" w:color="auto" w:sz="6" w:space="0"/>
              <w:left w:val="single" w:color="auto" w:sz="6" w:space="0"/>
              <w:right w:val="single" w:color="auto" w:sz="6" w:space="0"/>
            </w:tcBorders>
            <w:shd w:val="clear" w:color="auto" w:fill="EDF5FA"/>
            <w:tcMar>
              <w:left w:w="101" w:type="dxa"/>
              <w:right w:w="101"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bdr w:val="none" w:color="auto" w:sz="0" w:space="0"/>
              </w:rPr>
              <w:t>12</w:t>
            </w:r>
          </w:p>
        </w:tc>
        <w:tc>
          <w:tcPr>
            <w:tcW w:w="1150" w:type="dxa"/>
            <w:tcBorders>
              <w:top w:val="single" w:color="auto" w:sz="6" w:space="0"/>
              <w:left w:val="single" w:color="auto" w:sz="6" w:space="0"/>
            </w:tcBorders>
            <w:shd w:val="clear" w:color="auto" w:fill="EDF5FA"/>
            <w:tcMar>
              <w:left w:w="101" w:type="dxa"/>
              <w:right w:w="101" w:type="dxa"/>
            </w:tcMar>
            <w:vAlign w:val="center"/>
          </w:tcPr>
          <w:p>
            <w:pPr>
              <w:rPr>
                <w:rFonts w:hint="eastAsia" w:ascii="宋体"/>
                <w:b w:val="0"/>
                <w:bCs w:val="0"/>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80" w:beforeAutospacing="0" w:after="280" w:afterAutospacing="0" w:line="300" w:lineRule="atLeast"/>
        <w:ind w:left="0" w:right="0" w:firstLine="480"/>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i w:val="0"/>
          <w:iCs w:val="0"/>
          <w:caps w:val="0"/>
          <w:color w:val="333333"/>
          <w:spacing w:val="0"/>
          <w:sz w:val="24"/>
          <w:szCs w:val="24"/>
          <w:bdr w:val="none" w:color="auto" w:sz="0" w:space="0"/>
          <w:shd w:val="clear" w:fill="FFFFFF"/>
        </w:rPr>
        <w:t>注：按调剂拟招生人数的150%左右进行调剂，对于人数较少的专业根据专业情况适当调整。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四、调剂复试时间安排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firstLine="42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QQ</w:t>
      </w:r>
      <w:r>
        <w:rPr>
          <w:rFonts w:hint="eastAsia" w:ascii="微软雅黑" w:hAnsi="微软雅黑" w:eastAsia="微软雅黑" w:cs="微软雅黑"/>
          <w:b/>
          <w:bCs/>
          <w:i w:val="0"/>
          <w:iCs w:val="0"/>
          <w:caps w:val="0"/>
          <w:color w:val="333333"/>
          <w:spacing w:val="0"/>
          <w:sz w:val="28"/>
          <w:szCs w:val="28"/>
          <w:bdr w:val="none" w:color="auto" w:sz="0" w:space="0"/>
          <w:shd w:val="clear" w:fill="FFFFFF"/>
        </w:rPr>
        <w:t>群号：</w:t>
      </w:r>
      <w:r>
        <w:rPr>
          <w:rFonts w:hint="eastAsia" w:ascii="微软雅黑" w:hAnsi="微软雅黑" w:eastAsia="微软雅黑" w:cs="微软雅黑"/>
          <w:b w:val="0"/>
          <w:bCs w:val="0"/>
          <w:i w:val="0"/>
          <w:iCs w:val="0"/>
          <w:caps w:val="0"/>
          <w:color w:val="FF0000"/>
          <w:spacing w:val="0"/>
          <w:sz w:val="28"/>
          <w:szCs w:val="28"/>
          <w:bdr w:val="none" w:color="auto" w:sz="0" w:space="0"/>
          <w:shd w:val="clear" w:fill="FFFFFF"/>
        </w:rPr>
        <w:t>775101751</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（2023年生命学院研究生调剂复试群），具体调剂复试时间将在学院网站及QQ群发布。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bookmarkStart w:id="2" w:name="_Hlk38468204"/>
      <w:bookmarkEnd w:id="2"/>
      <w:r>
        <w:rPr>
          <w:rFonts w:hint="eastAsia" w:ascii="微软雅黑" w:hAnsi="微软雅黑" w:eastAsia="微软雅黑" w:cs="微软雅黑"/>
          <w:b/>
          <w:bCs/>
          <w:i w:val="0"/>
          <w:iCs w:val="0"/>
          <w:caps w:val="0"/>
          <w:color w:val="333333"/>
          <w:spacing w:val="0"/>
          <w:sz w:val="28"/>
          <w:szCs w:val="28"/>
          <w:bdr w:val="none" w:color="auto" w:sz="0" w:space="0"/>
          <w:shd w:val="clear" w:fill="FFFFFF"/>
        </w:rPr>
        <w:t>五、待录取流程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6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1.复试成绩公布后，我校将通过研究生招生信息网调剂系统为拟录取考生发送待录取通知，调剂考生需于12小时内接受待录取通知，否则视为放弃拟录取资格。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56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w:t>
      </w:r>
      <w:r>
        <w:rPr>
          <w:rFonts w:hint="eastAsia" w:ascii="微软雅黑" w:hAnsi="微软雅黑" w:eastAsia="微软雅黑" w:cs="微软雅黑"/>
          <w:b/>
          <w:bCs/>
          <w:i w:val="0"/>
          <w:iCs w:val="0"/>
          <w:caps w:val="0"/>
          <w:color w:val="333333"/>
          <w:spacing w:val="0"/>
          <w:sz w:val="28"/>
          <w:szCs w:val="28"/>
          <w:bdr w:val="none" w:color="auto" w:sz="0" w:space="0"/>
          <w:shd w:val="clear" w:fill="FFFFFF"/>
        </w:rPr>
        <w:t>考生一经接受我校待录取通知，不予解除。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六、其它事宜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line="300" w:lineRule="atLeast"/>
        <w:ind w:left="0" w:right="0" w:firstLine="280"/>
        <w:jc w:val="both"/>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其它工作按《长春理工大学2023年硕士研究生招生考试复试实施办法》、《长春理工大学2023年硕士研究生招生考试复试通知》、《长春理工大学2023年硕士研究生招生复试考生须知》、《生命科学技术学院2023年硕士研究生招生考试复试实施细则》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rPr>
          <w:rFonts w:hint="eastAsia" w:ascii="微软雅黑" w:hAnsi="微软雅黑" w:eastAsia="微软雅黑" w:cs="微软雅黑"/>
          <w:b w:val="0"/>
          <w:bCs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生命科学技术学院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right"/>
        <w:rPr>
          <w:rFonts w:hint="eastAsia" w:ascii="微软雅黑" w:hAnsi="微软雅黑" w:eastAsia="微软雅黑" w:cs="微软雅黑"/>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2023</w:t>
      </w:r>
      <w:r>
        <w:rPr>
          <w:rFonts w:hint="eastAsia" w:ascii="微软雅黑" w:hAnsi="微软雅黑" w:eastAsia="微软雅黑" w:cs="微软雅黑"/>
          <w:b/>
          <w:bCs/>
          <w:i w:val="0"/>
          <w:iCs w:val="0"/>
          <w:caps w:val="0"/>
          <w:color w:val="333333"/>
          <w:spacing w:val="0"/>
          <w:sz w:val="28"/>
          <w:szCs w:val="28"/>
          <w:bdr w:val="none" w:color="auto" w:sz="0" w:space="0"/>
          <w:shd w:val="clear" w:fill="FFFFFF"/>
        </w:rPr>
        <w:t>年</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4</w:t>
      </w:r>
      <w:r>
        <w:rPr>
          <w:rFonts w:hint="eastAsia" w:ascii="微软雅黑" w:hAnsi="微软雅黑" w:eastAsia="微软雅黑" w:cs="微软雅黑"/>
          <w:b/>
          <w:bCs/>
          <w:i w:val="0"/>
          <w:iCs w:val="0"/>
          <w:caps w:val="0"/>
          <w:color w:val="333333"/>
          <w:spacing w:val="0"/>
          <w:sz w:val="28"/>
          <w:szCs w:val="28"/>
          <w:bdr w:val="none" w:color="auto" w:sz="0" w:space="0"/>
          <w:shd w:val="clear" w:fill="FFFFFF"/>
        </w:rPr>
        <w:t>月</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4</w:t>
      </w:r>
      <w:r>
        <w:rPr>
          <w:rFonts w:hint="eastAsia" w:ascii="微软雅黑" w:hAnsi="微软雅黑" w:eastAsia="微软雅黑" w:cs="微软雅黑"/>
          <w:b/>
          <w:bCs/>
          <w:i w:val="0"/>
          <w:iCs w:val="0"/>
          <w:caps w:val="0"/>
          <w:color w:val="333333"/>
          <w:spacing w:val="0"/>
          <w:sz w:val="28"/>
          <w:szCs w:val="28"/>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DAD4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2023-05-30T07:28:20Z</dcterms:created>
  <dc:creator>Administrator</dc:creator>
  <cp:lastModifiedBy>王英</cp:lastModifiedBy>
  <dcterms:modified xsi:type="dcterms:W3CDTF">2023-05-30T07:28:32Z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2182EACD4C5B4B2DBEB90E6BEAE21F4A</vt:lpwstr>
  </property>
</Properties>
</file>