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bCs/>
          <w:i w:val="0"/>
          <w:iCs w:val="0"/>
          <w:caps w:val="0"/>
          <w:color w:val="333333"/>
          <w:spacing w:val="0"/>
          <w:sz w:val="18"/>
          <w:szCs w:val="18"/>
        </w:rPr>
      </w:pPr>
      <w:bookmarkStart w:id="0" w:name="_GoBack"/>
      <w:r>
        <w:rPr>
          <w:rFonts w:hint="eastAsia" w:ascii="微软雅黑" w:hAnsi="微软雅黑" w:eastAsia="微软雅黑" w:cs="微软雅黑"/>
          <w:b/>
          <w:bCs/>
          <w:i w:val="0"/>
          <w:iCs w:val="0"/>
          <w:caps w:val="0"/>
          <w:color w:val="333333"/>
          <w:spacing w:val="0"/>
          <w:kern w:val="0"/>
          <w:sz w:val="18"/>
          <w:szCs w:val="18"/>
          <w:bdr w:val="none" w:color="auto" w:sz="0" w:space="0"/>
          <w:shd w:val="clear" w:fill="FFFFFF"/>
          <w:lang w:val="en-US" w:eastAsia="zh-CN" w:bidi="ar"/>
        </w:rPr>
        <w:t>人工智能学院2023年硕士研究生招生考试第一批调剂复试通知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278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发布日期： 2023-04-04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jc w:val="center"/>
        <w:rPr>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49"/>
        <w:jc w:val="both"/>
        <w:rPr>
          <w:sz w:val="28"/>
          <w:szCs w:val="28"/>
        </w:rPr>
      </w:pPr>
      <w:r>
        <w:rPr>
          <w:rStyle w:val="5"/>
          <w:rFonts w:hint="eastAsia" w:ascii="微软雅黑" w:hAnsi="微软雅黑" w:eastAsia="微软雅黑" w:cs="微软雅黑"/>
          <w:b/>
          <w:bCs/>
          <w:i w:val="0"/>
          <w:iCs w:val="0"/>
          <w:caps w:val="0"/>
          <w:color w:val="000000"/>
          <w:spacing w:val="0"/>
          <w:sz w:val="16"/>
          <w:szCs w:val="16"/>
          <w:bdr w:val="none" w:color="auto" w:sz="0" w:space="0"/>
          <w:shd w:val="clear" w:fill="FFFFFF"/>
        </w:rPr>
        <w:t>一、复试内容及方式、流程及要求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i w:val="0"/>
          <w:iCs w:val="0"/>
          <w:caps w:val="0"/>
          <w:color w:val="000000"/>
          <w:spacing w:val="0"/>
          <w:sz w:val="16"/>
          <w:szCs w:val="16"/>
          <w:bdr w:val="none" w:color="auto" w:sz="0" w:space="0"/>
          <w:shd w:val="clear" w:fill="FFFFFF"/>
        </w:rPr>
        <w:t>按照《长春理工大学人工智能学院2023年硕士研究生招生考试复试实施细则》执行。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420"/>
        <w:jc w:val="both"/>
        <w:rPr>
          <w:sz w:val="21"/>
          <w:szCs w:val="21"/>
        </w:rPr>
      </w:pPr>
      <w:r>
        <w:rPr>
          <w:rFonts w:ascii="仿宋_GB2312" w:hAnsi="微软雅黑" w:eastAsia="仿宋_GB2312" w:cs="仿宋_GB2312"/>
          <w:i w:val="0"/>
          <w:iCs w:val="0"/>
          <w:caps w:val="0"/>
          <w:color w:val="000000"/>
          <w:spacing w:val="0"/>
          <w:sz w:val="16"/>
          <w:szCs w:val="16"/>
          <w:bdr w:val="none" w:color="auto" w:sz="0" w:space="0"/>
          <w:shd w:val="clear" w:fill="FFFFFF"/>
        </w:rPr>
        <w:t> </w:t>
      </w:r>
      <w:r>
        <w:rPr>
          <w:rFonts w:hint="eastAsia" w:ascii="微软雅黑" w:hAnsi="微软雅黑" w:eastAsia="微软雅黑" w:cs="微软雅黑"/>
          <w:i w:val="0"/>
          <w:iCs w:val="0"/>
          <w:caps w:val="0"/>
          <w:color w:val="000000"/>
          <w:spacing w:val="0"/>
          <w:sz w:val="16"/>
          <w:szCs w:val="16"/>
          <w:bdr w:val="none" w:color="auto" w:sz="0" w:space="0"/>
          <w:shd w:val="clear" w:fill="FFFFFF"/>
        </w:rPr>
        <w:t> 网址链接：</w:t>
      </w:r>
      <w:r>
        <w:rPr>
          <w:rFonts w:hint="eastAsia" w:ascii="微软雅黑" w:hAnsi="微软雅黑" w:eastAsia="微软雅黑" w:cs="微软雅黑"/>
          <w:i w:val="0"/>
          <w:iCs w:val="0"/>
          <w:caps w:val="0"/>
          <w:color w:val="5B5B5B"/>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5B5B5B"/>
          <w:spacing w:val="0"/>
          <w:sz w:val="16"/>
          <w:szCs w:val="16"/>
          <w:u w:val="none"/>
          <w:bdr w:val="none" w:color="auto" w:sz="0" w:space="0"/>
          <w:shd w:val="clear" w:fill="FFFFFF"/>
        </w:rPr>
        <w:instrText xml:space="preserve"> HYPERLINK "https://ai.cust.edu.cn/tzgg/adf5a604af3d41c7bb4bfaa3726a9625.htm" \t "https://ai.cust.edu.cn/tzgg/_blank" </w:instrText>
      </w:r>
      <w:r>
        <w:rPr>
          <w:rFonts w:hint="eastAsia" w:ascii="微软雅黑" w:hAnsi="微软雅黑" w:eastAsia="微软雅黑" w:cs="微软雅黑"/>
          <w:i w:val="0"/>
          <w:iCs w:val="0"/>
          <w:caps w:val="0"/>
          <w:color w:val="5B5B5B"/>
          <w:spacing w:val="0"/>
          <w:sz w:val="16"/>
          <w:szCs w:val="16"/>
          <w:u w:val="none"/>
          <w:bdr w:val="none" w:color="auto" w:sz="0" w:space="0"/>
          <w:shd w:val="clear" w:fill="FFFFFF"/>
        </w:rPr>
        <w:fldChar w:fldCharType="separate"/>
      </w:r>
      <w:r>
        <w:rPr>
          <w:rStyle w:val="6"/>
          <w:rFonts w:hint="eastAsia" w:ascii="微软雅黑" w:hAnsi="微软雅黑" w:eastAsia="微软雅黑" w:cs="微软雅黑"/>
          <w:i w:val="0"/>
          <w:iCs w:val="0"/>
          <w:caps w:val="0"/>
          <w:color w:val="5B5B5B"/>
          <w:spacing w:val="0"/>
          <w:sz w:val="16"/>
          <w:szCs w:val="16"/>
          <w:u w:val="none"/>
          <w:bdr w:val="none" w:color="auto" w:sz="0" w:space="0"/>
          <w:shd w:val="clear" w:fill="FFFFFF"/>
        </w:rPr>
        <w:t>https://ai.cust.edu.cn/tzgg/adf5a604af3d41c7bb4bfaa3726a9625.htm</w:t>
      </w:r>
      <w:r>
        <w:rPr>
          <w:rFonts w:hint="eastAsia" w:ascii="微软雅黑" w:hAnsi="微软雅黑" w:eastAsia="微软雅黑" w:cs="微软雅黑"/>
          <w:i w:val="0"/>
          <w:iCs w:val="0"/>
          <w:caps w:val="0"/>
          <w:color w:val="5B5B5B"/>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i w:val="0"/>
          <w:iCs w:val="0"/>
          <w:caps w:val="0"/>
          <w:color w:val="000000"/>
          <w:spacing w:val="0"/>
          <w:sz w:val="16"/>
          <w:szCs w:val="16"/>
          <w:bdr w:val="none" w:color="auto" w:sz="0" w:space="0"/>
          <w:shd w:val="clear" w:fill="FFFFFF"/>
        </w:rPr>
        <w:t>所有通过教育部调剂服务系统确认接收我校复试通知的考生可参加调剂复试。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49"/>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二、调剂要求及流程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i w:val="0"/>
          <w:iCs w:val="0"/>
          <w:caps w:val="0"/>
          <w:color w:val="000000"/>
          <w:spacing w:val="0"/>
          <w:sz w:val="16"/>
          <w:szCs w:val="16"/>
          <w:bdr w:val="none" w:color="auto" w:sz="0" w:space="0"/>
          <w:shd w:val="clear" w:fill="FFFFFF"/>
        </w:rPr>
        <w:t>按照《长春理工大学2023年硕士研究生调剂公告（一）》执行。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三、各专业领域（方向）调剂拟招生人数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center"/>
        <w:rPr>
          <w:sz w:val="28"/>
          <w:szCs w:val="28"/>
        </w:rPr>
      </w:pPr>
      <w:r>
        <w:rPr>
          <w:rFonts w:hint="eastAsia" w:ascii="微软雅黑" w:hAnsi="微软雅黑" w:eastAsia="微软雅黑" w:cs="微软雅黑"/>
          <w:i w:val="0"/>
          <w:iCs w:val="0"/>
          <w:caps w:val="0"/>
          <w:color w:val="5B5B5B"/>
          <w:spacing w:val="0"/>
          <w:sz w:val="28"/>
          <w:szCs w:val="28"/>
          <w:bdr w:val="none" w:color="auto" w:sz="0" w:space="0"/>
          <w:shd w:val="clear" w:fill="FFFFFF"/>
        </w:rPr>
        <w:drawing>
          <wp:inline distT="0" distB="0" distL="114300" distR="114300">
            <wp:extent cx="5524500" cy="15525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524500" cy="15525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420"/>
        <w:jc w:val="both"/>
        <w:rPr>
          <w:sz w:val="24"/>
          <w:szCs w:val="24"/>
        </w:rPr>
      </w:pPr>
      <w:r>
        <w:rPr>
          <w:rFonts w:hint="default" w:ascii="仿宋_GB2312" w:hAnsi="微软雅黑" w:eastAsia="仿宋_GB2312" w:cs="仿宋_GB2312"/>
          <w:i w:val="0"/>
          <w:iCs w:val="0"/>
          <w:caps w:val="0"/>
          <w:color w:val="000000"/>
          <w:spacing w:val="0"/>
          <w:sz w:val="24"/>
          <w:szCs w:val="24"/>
          <w:bdr w:val="none" w:color="auto" w:sz="0" w:space="0"/>
          <w:shd w:val="clear" w:fill="FFFFFF"/>
        </w:rPr>
        <w:t>注：</w:t>
      </w:r>
      <w:r>
        <w:rPr>
          <w:rFonts w:hint="eastAsia" w:ascii="微软雅黑" w:hAnsi="微软雅黑" w:eastAsia="微软雅黑" w:cs="微软雅黑"/>
          <w:i w:val="0"/>
          <w:iCs w:val="0"/>
          <w:caps w:val="0"/>
          <w:color w:val="000000"/>
          <w:spacing w:val="0"/>
          <w:sz w:val="14"/>
          <w:szCs w:val="14"/>
          <w:bdr w:val="none" w:color="auto" w:sz="0" w:space="0"/>
          <w:shd w:val="clear" w:fill="FFFFFF"/>
        </w:rPr>
        <w:t>(1) </w:t>
      </w:r>
      <w:r>
        <w:rPr>
          <w:rFonts w:hint="default" w:ascii="仿宋_GB2312" w:hAnsi="微软雅黑" w:eastAsia="仿宋_GB2312" w:cs="仿宋_GB2312"/>
          <w:i w:val="0"/>
          <w:iCs w:val="0"/>
          <w:caps w:val="0"/>
          <w:color w:val="000000"/>
          <w:spacing w:val="0"/>
          <w:sz w:val="14"/>
          <w:szCs w:val="14"/>
          <w:bdr w:val="none" w:color="auto" w:sz="0" w:space="0"/>
          <w:shd w:val="clear" w:fill="FFFFFF"/>
        </w:rPr>
        <w:t>按专业调剂，调剂名额根据调剂报名情况可能会适当调整。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jc w:val="both"/>
        <w:rPr>
          <w:sz w:val="24"/>
          <w:szCs w:val="2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(2) </w:t>
      </w:r>
      <w:r>
        <w:rPr>
          <w:rFonts w:hint="default" w:ascii="仿宋_GB2312" w:hAnsi="微软雅黑" w:eastAsia="仿宋_GB2312" w:cs="仿宋_GB2312"/>
          <w:i w:val="0"/>
          <w:iCs w:val="0"/>
          <w:caps w:val="0"/>
          <w:color w:val="000000"/>
          <w:spacing w:val="0"/>
          <w:sz w:val="14"/>
          <w:szCs w:val="14"/>
          <w:bdr w:val="none" w:color="auto" w:sz="0" w:space="0"/>
          <w:shd w:val="clear" w:fill="FFFFFF"/>
        </w:rPr>
        <w:t>对于人数较少的专业领域研究方向根据情况适当调整。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四、调剂复试时间安排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420"/>
        <w:jc w:val="center"/>
      </w:pPr>
      <w:r>
        <w:rPr>
          <w:rFonts w:hint="eastAsia" w:ascii="微软雅黑" w:hAnsi="微软雅黑" w:eastAsia="微软雅黑" w:cs="微软雅黑"/>
          <w:i w:val="0"/>
          <w:iCs w:val="0"/>
          <w:caps w:val="0"/>
          <w:color w:val="5B5B5B"/>
          <w:spacing w:val="0"/>
          <w:sz w:val="14"/>
          <w:szCs w:val="14"/>
          <w:bdr w:val="none" w:color="auto" w:sz="0" w:space="0"/>
          <w:shd w:val="clear" w:fill="FFFFFF"/>
        </w:rPr>
        <w:drawing>
          <wp:inline distT="0" distB="0" distL="114300" distR="114300">
            <wp:extent cx="5524500" cy="296227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524500" cy="29622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五、提交材料说明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请参考《人工智能学院</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年全日制硕士研究生招生考试复试实施细则》。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六、材料提交方式及时间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需要提交的电子版文件压缩成一个</w:t>
      </w:r>
      <w:r>
        <w:rPr>
          <w:rFonts w:hint="eastAsia" w:ascii="微软雅黑" w:hAnsi="微软雅黑" w:eastAsia="微软雅黑" w:cs="微软雅黑"/>
          <w:i w:val="0"/>
          <w:iCs w:val="0"/>
          <w:caps w:val="0"/>
          <w:color w:val="000000"/>
          <w:spacing w:val="0"/>
          <w:sz w:val="16"/>
          <w:szCs w:val="16"/>
          <w:bdr w:val="none" w:color="auto" w:sz="0" w:space="0"/>
          <w:shd w:val="clear" w:fill="FFFFFF"/>
        </w:rPr>
        <w:t>zip</w:t>
      </w:r>
      <w:r>
        <w:rPr>
          <w:rFonts w:hint="default" w:ascii="仿宋_GB2312" w:hAnsi="微软雅黑" w:eastAsia="仿宋_GB2312" w:cs="仿宋_GB2312"/>
          <w:i w:val="0"/>
          <w:iCs w:val="0"/>
          <w:caps w:val="0"/>
          <w:color w:val="000000"/>
          <w:spacing w:val="0"/>
          <w:sz w:val="16"/>
          <w:szCs w:val="16"/>
          <w:bdr w:val="none" w:color="auto" w:sz="0" w:space="0"/>
          <w:shd w:val="clear" w:fill="FFFFFF"/>
        </w:rPr>
        <w:t>压缩包文件，文件名格式：“学科专业编号</w:t>
      </w:r>
      <w:r>
        <w:rPr>
          <w:rFonts w:hint="eastAsia" w:ascii="微软雅黑" w:hAnsi="微软雅黑" w:eastAsia="微软雅黑" w:cs="微软雅黑"/>
          <w:i w:val="0"/>
          <w:iCs w:val="0"/>
          <w:caps w:val="0"/>
          <w:color w:val="000000"/>
          <w:spacing w:val="0"/>
          <w:sz w:val="16"/>
          <w:szCs w:val="16"/>
          <w:bdr w:val="none" w:color="auto" w:sz="0" w:space="0"/>
          <w:shd w:val="clear" w:fill="FFFFFF"/>
        </w:rPr>
        <w:t>.</w:t>
      </w:r>
      <w:r>
        <w:rPr>
          <w:rFonts w:hint="default" w:ascii="仿宋_GB2312" w:hAnsi="微软雅黑" w:eastAsia="仿宋_GB2312" w:cs="仿宋_GB2312"/>
          <w:i w:val="0"/>
          <w:iCs w:val="0"/>
          <w:caps w:val="0"/>
          <w:color w:val="000000"/>
          <w:spacing w:val="0"/>
          <w:sz w:val="16"/>
          <w:szCs w:val="16"/>
          <w:bdr w:val="none" w:color="auto" w:sz="0" w:space="0"/>
          <w:shd w:val="clear" w:fill="FFFFFF"/>
        </w:rPr>
        <w:t>学科专业</w:t>
      </w:r>
      <w:r>
        <w:rPr>
          <w:rFonts w:hint="eastAsia" w:ascii="微软雅黑" w:hAnsi="微软雅黑" w:eastAsia="微软雅黑" w:cs="微软雅黑"/>
          <w:i w:val="0"/>
          <w:iCs w:val="0"/>
          <w:caps w:val="0"/>
          <w:color w:val="000000"/>
          <w:spacing w:val="0"/>
          <w:sz w:val="16"/>
          <w:szCs w:val="16"/>
          <w:bdr w:val="none" w:color="auto" w:sz="0" w:space="0"/>
          <w:shd w:val="clear" w:fill="FFFFFF"/>
        </w:rPr>
        <w:t>.</w:t>
      </w:r>
      <w:r>
        <w:rPr>
          <w:rFonts w:hint="default" w:ascii="仿宋_GB2312" w:hAnsi="微软雅黑" w:eastAsia="仿宋_GB2312" w:cs="仿宋_GB2312"/>
          <w:i w:val="0"/>
          <w:iCs w:val="0"/>
          <w:caps w:val="0"/>
          <w:color w:val="000000"/>
          <w:spacing w:val="0"/>
          <w:sz w:val="16"/>
          <w:szCs w:val="16"/>
          <w:bdr w:val="none" w:color="auto" w:sz="0" w:space="0"/>
          <w:shd w:val="clear" w:fill="FFFFFF"/>
        </w:rPr>
        <w:t>考生编号</w:t>
      </w:r>
      <w:r>
        <w:rPr>
          <w:rFonts w:hint="eastAsia" w:ascii="微软雅黑" w:hAnsi="微软雅黑" w:eastAsia="微软雅黑" w:cs="微软雅黑"/>
          <w:i w:val="0"/>
          <w:iCs w:val="0"/>
          <w:caps w:val="0"/>
          <w:color w:val="000000"/>
          <w:spacing w:val="0"/>
          <w:sz w:val="16"/>
          <w:szCs w:val="16"/>
          <w:bdr w:val="none" w:color="auto" w:sz="0" w:space="0"/>
          <w:shd w:val="clear" w:fill="FFFFFF"/>
        </w:rPr>
        <w:t>.</w:t>
      </w:r>
      <w:r>
        <w:rPr>
          <w:rFonts w:hint="default" w:ascii="仿宋_GB2312" w:hAnsi="微软雅黑" w:eastAsia="仿宋_GB2312" w:cs="仿宋_GB2312"/>
          <w:i w:val="0"/>
          <w:iCs w:val="0"/>
          <w:caps w:val="0"/>
          <w:color w:val="000000"/>
          <w:spacing w:val="0"/>
          <w:sz w:val="16"/>
          <w:szCs w:val="16"/>
          <w:bdr w:val="none" w:color="auto" w:sz="0" w:space="0"/>
          <w:shd w:val="clear" w:fill="FFFFFF"/>
        </w:rPr>
        <w:t>姓名</w:t>
      </w:r>
      <w:r>
        <w:rPr>
          <w:rFonts w:hint="eastAsia" w:ascii="微软雅黑" w:hAnsi="微软雅黑" w:eastAsia="微软雅黑" w:cs="微软雅黑"/>
          <w:i w:val="0"/>
          <w:iCs w:val="0"/>
          <w:caps w:val="0"/>
          <w:color w:val="000000"/>
          <w:spacing w:val="0"/>
          <w:sz w:val="16"/>
          <w:szCs w:val="16"/>
          <w:bdr w:val="none" w:color="auto" w:sz="0" w:space="0"/>
          <w:shd w:val="clear" w:fill="FFFFFF"/>
        </w:rPr>
        <w:t>.zip</w:t>
      </w:r>
      <w:r>
        <w:rPr>
          <w:rFonts w:hint="default" w:ascii="仿宋_GB2312" w:hAnsi="微软雅黑" w:eastAsia="仿宋_GB2312" w:cs="仿宋_GB2312"/>
          <w:i w:val="0"/>
          <w:iCs w:val="0"/>
          <w:caps w:val="0"/>
          <w:color w:val="000000"/>
          <w:spacing w:val="0"/>
          <w:sz w:val="16"/>
          <w:szCs w:val="16"/>
          <w:bdr w:val="none" w:color="auto" w:sz="0" w:space="0"/>
          <w:shd w:val="clear" w:fill="FFFFFF"/>
        </w:rPr>
        <w:t>”，该压缩包作为邮件的附件提交至邮箱：</w:t>
      </w:r>
      <w:r>
        <w:rPr>
          <w:rFonts w:hint="eastAsia" w:ascii="微软雅黑" w:hAnsi="微软雅黑" w:eastAsia="微软雅黑" w:cs="微软雅黑"/>
          <w:i w:val="0"/>
          <w:iCs w:val="0"/>
          <w:caps w:val="0"/>
          <w:color w:val="000000"/>
          <w:spacing w:val="0"/>
          <w:sz w:val="16"/>
          <w:szCs w:val="16"/>
          <w:bdr w:val="none" w:color="auto" w:sz="0" w:space="0"/>
          <w:shd w:val="clear" w:fill="FFFFFF"/>
        </w:rPr>
        <w:t>ai@cust.edu.cn</w:t>
      </w:r>
      <w:r>
        <w:rPr>
          <w:rFonts w:hint="default" w:ascii="仿宋_GB2312" w:hAnsi="微软雅黑" w:eastAsia="仿宋_GB2312" w:cs="仿宋_GB2312"/>
          <w:i w:val="0"/>
          <w:iCs w:val="0"/>
          <w:caps w:val="0"/>
          <w:color w:val="000000"/>
          <w:spacing w:val="0"/>
          <w:sz w:val="16"/>
          <w:szCs w:val="16"/>
          <w:bdr w:val="none" w:color="auto" w:sz="0" w:space="0"/>
          <w:shd w:val="clear" w:fill="FFFFFF"/>
        </w:rPr>
        <w:t>，邮件标题注明“学科专业编号</w:t>
      </w:r>
      <w:r>
        <w:rPr>
          <w:rFonts w:hint="eastAsia" w:ascii="微软雅黑" w:hAnsi="微软雅黑" w:eastAsia="微软雅黑" w:cs="微软雅黑"/>
          <w:i w:val="0"/>
          <w:iCs w:val="0"/>
          <w:caps w:val="0"/>
          <w:color w:val="000000"/>
          <w:spacing w:val="0"/>
          <w:sz w:val="16"/>
          <w:szCs w:val="16"/>
          <w:bdr w:val="none" w:color="auto" w:sz="0" w:space="0"/>
          <w:shd w:val="clear" w:fill="FFFFFF"/>
        </w:rPr>
        <w:t>.</w:t>
      </w:r>
      <w:r>
        <w:rPr>
          <w:rFonts w:hint="default" w:ascii="仿宋_GB2312" w:hAnsi="微软雅黑" w:eastAsia="仿宋_GB2312" w:cs="仿宋_GB2312"/>
          <w:i w:val="0"/>
          <w:iCs w:val="0"/>
          <w:caps w:val="0"/>
          <w:color w:val="000000"/>
          <w:spacing w:val="0"/>
          <w:sz w:val="16"/>
          <w:szCs w:val="16"/>
          <w:bdr w:val="none" w:color="auto" w:sz="0" w:space="0"/>
          <w:shd w:val="clear" w:fill="FFFFFF"/>
        </w:rPr>
        <w:t>学科专业</w:t>
      </w:r>
      <w:r>
        <w:rPr>
          <w:rFonts w:hint="eastAsia" w:ascii="微软雅黑" w:hAnsi="微软雅黑" w:eastAsia="微软雅黑" w:cs="微软雅黑"/>
          <w:i w:val="0"/>
          <w:iCs w:val="0"/>
          <w:caps w:val="0"/>
          <w:color w:val="000000"/>
          <w:spacing w:val="0"/>
          <w:sz w:val="16"/>
          <w:szCs w:val="16"/>
          <w:bdr w:val="none" w:color="auto" w:sz="0" w:space="0"/>
          <w:shd w:val="clear" w:fill="FFFFFF"/>
        </w:rPr>
        <w:t>.</w:t>
      </w:r>
      <w:r>
        <w:rPr>
          <w:rFonts w:hint="default" w:ascii="仿宋_GB2312" w:hAnsi="微软雅黑" w:eastAsia="仿宋_GB2312" w:cs="仿宋_GB2312"/>
          <w:i w:val="0"/>
          <w:iCs w:val="0"/>
          <w:caps w:val="0"/>
          <w:color w:val="000000"/>
          <w:spacing w:val="0"/>
          <w:sz w:val="16"/>
          <w:szCs w:val="16"/>
          <w:bdr w:val="none" w:color="auto" w:sz="0" w:space="0"/>
          <w:shd w:val="clear" w:fill="FFFFFF"/>
        </w:rPr>
        <w:t>考生编号</w:t>
      </w:r>
      <w:r>
        <w:rPr>
          <w:rFonts w:hint="eastAsia" w:ascii="微软雅黑" w:hAnsi="微软雅黑" w:eastAsia="微软雅黑" w:cs="微软雅黑"/>
          <w:i w:val="0"/>
          <w:iCs w:val="0"/>
          <w:caps w:val="0"/>
          <w:color w:val="000000"/>
          <w:spacing w:val="0"/>
          <w:sz w:val="16"/>
          <w:szCs w:val="16"/>
          <w:bdr w:val="none" w:color="auto" w:sz="0" w:space="0"/>
          <w:shd w:val="clear" w:fill="FFFFFF"/>
        </w:rPr>
        <w:t>.</w:t>
      </w:r>
      <w:r>
        <w:rPr>
          <w:rFonts w:hint="default" w:ascii="仿宋_GB2312" w:hAnsi="微软雅黑" w:eastAsia="仿宋_GB2312" w:cs="仿宋_GB2312"/>
          <w:i w:val="0"/>
          <w:iCs w:val="0"/>
          <w:caps w:val="0"/>
          <w:color w:val="000000"/>
          <w:spacing w:val="0"/>
          <w:sz w:val="16"/>
          <w:szCs w:val="16"/>
          <w:bdr w:val="none" w:color="auto" w:sz="0" w:space="0"/>
          <w:shd w:val="clear" w:fill="FFFFFF"/>
        </w:rPr>
        <w:t>姓名”，请各位考生务必于</w:t>
      </w:r>
      <w:r>
        <w:rPr>
          <w:rFonts w:hint="eastAsia" w:ascii="微软雅黑" w:hAnsi="微软雅黑" w:eastAsia="微软雅黑" w:cs="微软雅黑"/>
          <w:i w:val="0"/>
          <w:iCs w:val="0"/>
          <w:caps w:val="0"/>
          <w:color w:val="000000"/>
          <w:spacing w:val="0"/>
          <w:sz w:val="16"/>
          <w:szCs w:val="16"/>
          <w:bdr w:val="none" w:color="auto" w:sz="0" w:space="0"/>
          <w:shd w:val="clear" w:fill="FFFFFF"/>
        </w:rPr>
        <w:t>4</w:t>
      </w:r>
      <w:r>
        <w:rPr>
          <w:rFonts w:hint="default" w:ascii="仿宋_GB2312" w:hAnsi="微软雅黑" w:eastAsia="仿宋_GB2312" w:cs="仿宋_GB2312"/>
          <w:i w:val="0"/>
          <w:iCs w:val="0"/>
          <w:caps w:val="0"/>
          <w:color w:val="000000"/>
          <w:spacing w:val="0"/>
          <w:sz w:val="16"/>
          <w:szCs w:val="16"/>
          <w:bdr w:val="none" w:color="auto" w:sz="0" w:space="0"/>
          <w:shd w:val="clear" w:fill="FFFFFF"/>
        </w:rPr>
        <w:t>月</w:t>
      </w:r>
      <w:r>
        <w:rPr>
          <w:rFonts w:hint="eastAsia" w:ascii="微软雅黑" w:hAnsi="微软雅黑" w:eastAsia="微软雅黑" w:cs="微软雅黑"/>
          <w:i w:val="0"/>
          <w:iCs w:val="0"/>
          <w:caps w:val="0"/>
          <w:color w:val="000000"/>
          <w:spacing w:val="0"/>
          <w:sz w:val="16"/>
          <w:szCs w:val="16"/>
          <w:bdr w:val="none" w:color="auto" w:sz="0" w:space="0"/>
          <w:shd w:val="clear" w:fill="FFFFFF"/>
        </w:rPr>
        <w:t>7</w:t>
      </w:r>
      <w:r>
        <w:rPr>
          <w:rFonts w:hint="default" w:ascii="仿宋_GB2312" w:hAnsi="微软雅黑" w:eastAsia="仿宋_GB2312" w:cs="仿宋_GB2312"/>
          <w:i w:val="0"/>
          <w:iCs w:val="0"/>
          <w:caps w:val="0"/>
          <w:color w:val="000000"/>
          <w:spacing w:val="0"/>
          <w:sz w:val="16"/>
          <w:szCs w:val="16"/>
          <w:bdr w:val="none" w:color="auto" w:sz="0" w:space="0"/>
          <w:shd w:val="clear" w:fill="FFFFFF"/>
        </w:rPr>
        <w:t>日</w:t>
      </w:r>
      <w:r>
        <w:rPr>
          <w:rFonts w:hint="eastAsia" w:ascii="微软雅黑" w:hAnsi="微软雅黑" w:eastAsia="微软雅黑" w:cs="微软雅黑"/>
          <w:i w:val="0"/>
          <w:iCs w:val="0"/>
          <w:caps w:val="0"/>
          <w:color w:val="000000"/>
          <w:spacing w:val="0"/>
          <w:sz w:val="16"/>
          <w:szCs w:val="16"/>
          <w:bdr w:val="none" w:color="auto" w:sz="0" w:space="0"/>
          <w:shd w:val="clear" w:fill="FFFFFF"/>
        </w:rPr>
        <w:t>10:30</w:t>
      </w:r>
      <w:r>
        <w:rPr>
          <w:rFonts w:hint="default" w:ascii="仿宋_GB2312" w:hAnsi="微软雅黑" w:eastAsia="仿宋_GB2312" w:cs="仿宋_GB2312"/>
          <w:i w:val="0"/>
          <w:iCs w:val="0"/>
          <w:caps w:val="0"/>
          <w:color w:val="000000"/>
          <w:spacing w:val="0"/>
          <w:sz w:val="16"/>
          <w:szCs w:val="16"/>
          <w:bdr w:val="none" w:color="auto" w:sz="0" w:space="0"/>
          <w:shd w:val="clear" w:fill="FFFFFF"/>
        </w:rPr>
        <w:t>前完成提交。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七、考生需提前准备的设备等要求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参考人工智能学院《人工智能学院</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年全日制硕士研究生招生考试复试实施细则》及《人工智能学院</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年全日制硕士研究生招生复试考生注意事项》。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八、待录取流程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i w:val="0"/>
          <w:iCs w:val="0"/>
          <w:caps w:val="0"/>
          <w:color w:val="000000"/>
          <w:spacing w:val="0"/>
          <w:sz w:val="16"/>
          <w:szCs w:val="16"/>
          <w:bdr w:val="none" w:color="auto" w:sz="0" w:space="0"/>
          <w:shd w:val="clear" w:fill="FFFFFF"/>
        </w:rPr>
        <w:t>1. </w:t>
      </w:r>
      <w:r>
        <w:rPr>
          <w:rFonts w:hint="default" w:ascii="仿宋_GB2312" w:hAnsi="微软雅黑" w:eastAsia="仿宋_GB2312" w:cs="仿宋_GB2312"/>
          <w:i w:val="0"/>
          <w:iCs w:val="0"/>
          <w:caps w:val="0"/>
          <w:color w:val="000000"/>
          <w:spacing w:val="0"/>
          <w:sz w:val="16"/>
          <w:szCs w:val="16"/>
          <w:bdr w:val="none" w:color="auto" w:sz="0" w:space="0"/>
          <w:shd w:val="clear" w:fill="FFFFFF"/>
        </w:rPr>
        <w:t>复试成绩公布后，我校将通过研究生招生信息网调剂系统为拟录取考生发送待录取通知，调剂考生需于</w:t>
      </w:r>
      <w:r>
        <w:rPr>
          <w:rFonts w:hint="eastAsia" w:ascii="微软雅黑" w:hAnsi="微软雅黑" w:eastAsia="微软雅黑" w:cs="微软雅黑"/>
          <w:i w:val="0"/>
          <w:iCs w:val="0"/>
          <w:caps w:val="0"/>
          <w:color w:val="000000"/>
          <w:spacing w:val="0"/>
          <w:sz w:val="16"/>
          <w:szCs w:val="16"/>
          <w:bdr w:val="none" w:color="auto" w:sz="0" w:space="0"/>
          <w:shd w:val="clear" w:fill="FFFFFF"/>
        </w:rPr>
        <w:t>12</w:t>
      </w:r>
      <w:r>
        <w:rPr>
          <w:rFonts w:hint="default" w:ascii="仿宋_GB2312" w:hAnsi="微软雅黑" w:eastAsia="仿宋_GB2312" w:cs="仿宋_GB2312"/>
          <w:i w:val="0"/>
          <w:iCs w:val="0"/>
          <w:caps w:val="0"/>
          <w:color w:val="000000"/>
          <w:spacing w:val="0"/>
          <w:sz w:val="16"/>
          <w:szCs w:val="16"/>
          <w:bdr w:val="none" w:color="auto" w:sz="0" w:space="0"/>
          <w:shd w:val="clear" w:fill="FFFFFF"/>
        </w:rPr>
        <w:t>小时内接受待录取通知，否则视为放弃拟录取资格。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i w:val="0"/>
          <w:iCs w:val="0"/>
          <w:caps w:val="0"/>
          <w:color w:val="000000"/>
          <w:spacing w:val="0"/>
          <w:sz w:val="16"/>
          <w:szCs w:val="16"/>
          <w:bdr w:val="none" w:color="auto" w:sz="0" w:space="0"/>
          <w:shd w:val="clear" w:fill="FFFFFF"/>
        </w:rPr>
        <w:t>2. </w:t>
      </w:r>
      <w:r>
        <w:rPr>
          <w:rFonts w:hint="default" w:ascii="仿宋_GB2312" w:hAnsi="微软雅黑" w:eastAsia="仿宋_GB2312" w:cs="仿宋_GB2312"/>
          <w:i w:val="0"/>
          <w:iCs w:val="0"/>
          <w:caps w:val="0"/>
          <w:color w:val="000000"/>
          <w:spacing w:val="0"/>
          <w:sz w:val="16"/>
          <w:szCs w:val="16"/>
          <w:bdr w:val="none" w:color="auto" w:sz="0" w:space="0"/>
          <w:shd w:val="clear" w:fill="FFFFFF"/>
        </w:rPr>
        <w:t>考生一经接受我校待录取通知，不予解除。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九、其他事宜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其他未尽事宜依据《长春理工大学</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年硕士研究生招生考试复试实施办法》、《长春理工大学</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年硕士研究生招生考试复试通知》、《长春理工大学</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年硕士研究生招生复试考生须知》、《长春理工大学人工智能学院</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年硕士研究生招生考试复试实施细则》等执行。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Style w:val="5"/>
          <w:rFonts w:hint="default" w:ascii="仿宋_GB2312" w:hAnsi="微软雅黑" w:eastAsia="仿宋_GB2312" w:cs="仿宋_GB2312"/>
          <w:i w:val="0"/>
          <w:iCs w:val="0"/>
          <w:caps w:val="0"/>
          <w:color w:val="000000"/>
          <w:spacing w:val="0"/>
          <w:sz w:val="16"/>
          <w:szCs w:val="16"/>
          <w:bdr w:val="none" w:color="auto" w:sz="0" w:space="0"/>
          <w:shd w:val="clear" w:fill="FFFFFF"/>
        </w:rPr>
        <w:t>相关文件详见以下网址及附件：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《长春理工大学2023年硕士研究生调剂公告（一）》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网址链接：</w: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begin"/>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instrText xml:space="preserve"> HYPERLINK "https://yzb.cust.edu.cn/zsxx/f74113c54df24be8b8f8f642ef0abdc6.htm" \t "https://ai.cust.edu.cn/tzgg/_blank" </w:instrTex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separate"/>
      </w:r>
      <w:r>
        <w:rPr>
          <w:rStyle w:val="6"/>
          <w:rFonts w:hint="default" w:ascii="仿宋_GB2312" w:hAnsi="微软雅黑" w:eastAsia="仿宋_GB2312" w:cs="仿宋_GB2312"/>
          <w:i w:val="0"/>
          <w:iCs w:val="0"/>
          <w:caps w:val="0"/>
          <w:color w:val="5B5B5B"/>
          <w:spacing w:val="0"/>
          <w:sz w:val="16"/>
          <w:szCs w:val="16"/>
          <w:u w:val="none"/>
          <w:bdr w:val="none" w:color="auto" w:sz="0" w:space="0"/>
          <w:shd w:val="clear" w:fill="FFFFFF"/>
        </w:rPr>
        <w:t>https://yzb.cust.edu.cn/zsxx/f74113c54df24be8b8f8f642ef0abdc6.htm</w: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《长春理工大学2023年硕士研究生招生考试复试通知》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网址链接：</w: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begin"/>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instrText xml:space="preserve"> HYPERLINK "https://yzb.cust.edu.cn/zsxx/7413fbbc19c3412e9e5a4d286ea8d85a.htm" \t "https://ai.cust.edu.cn/tzgg/_blank" </w:instrTex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separate"/>
      </w:r>
      <w:r>
        <w:rPr>
          <w:rStyle w:val="6"/>
          <w:rFonts w:hint="default" w:ascii="仿宋_GB2312" w:hAnsi="微软雅黑" w:eastAsia="仿宋_GB2312" w:cs="仿宋_GB2312"/>
          <w:i w:val="0"/>
          <w:iCs w:val="0"/>
          <w:caps w:val="0"/>
          <w:color w:val="5B5B5B"/>
          <w:spacing w:val="0"/>
          <w:sz w:val="16"/>
          <w:szCs w:val="16"/>
          <w:u w:val="none"/>
          <w:bdr w:val="none" w:color="auto" w:sz="0" w:space="0"/>
          <w:shd w:val="clear" w:fill="FFFFFF"/>
        </w:rPr>
        <w:t>https://yzb.cust.edu.cn/zsxx/7413fbbc19c3412e9e5a4d286ea8d85a.htm</w: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《长春理工大学人工智能学院</w:t>
      </w:r>
      <w:r>
        <w:rPr>
          <w:rFonts w:hint="eastAsia" w:ascii="微软雅黑" w:hAnsi="微软雅黑" w:eastAsia="微软雅黑" w:cs="微软雅黑"/>
          <w:i w:val="0"/>
          <w:iCs w:val="0"/>
          <w:caps w:val="0"/>
          <w:color w:val="000000"/>
          <w:spacing w:val="0"/>
          <w:sz w:val="16"/>
          <w:szCs w:val="16"/>
          <w:bdr w:val="none" w:color="auto" w:sz="0" w:space="0"/>
          <w:shd w:val="clear" w:fill="FFFFFF"/>
        </w:rPr>
        <w:t>2023</w:t>
      </w:r>
      <w:r>
        <w:rPr>
          <w:rFonts w:hint="default" w:ascii="仿宋_GB2312" w:hAnsi="微软雅黑" w:eastAsia="仿宋_GB2312" w:cs="仿宋_GB2312"/>
          <w:i w:val="0"/>
          <w:iCs w:val="0"/>
          <w:caps w:val="0"/>
          <w:color w:val="000000"/>
          <w:spacing w:val="0"/>
          <w:sz w:val="16"/>
          <w:szCs w:val="16"/>
          <w:bdr w:val="none" w:color="auto" w:sz="0" w:space="0"/>
          <w:shd w:val="clear" w:fill="FFFFFF"/>
        </w:rPr>
        <w:t>年硕士研究生招生考试复试实施细则》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r>
        <w:rPr>
          <w:rFonts w:hint="default" w:ascii="仿宋_GB2312" w:hAnsi="微软雅黑" w:eastAsia="仿宋_GB2312" w:cs="仿宋_GB2312"/>
          <w:i w:val="0"/>
          <w:iCs w:val="0"/>
          <w:caps w:val="0"/>
          <w:color w:val="000000"/>
          <w:spacing w:val="0"/>
          <w:sz w:val="16"/>
          <w:szCs w:val="16"/>
          <w:bdr w:val="none" w:color="auto" w:sz="0" w:space="0"/>
          <w:shd w:val="clear" w:fill="FFFFFF"/>
        </w:rPr>
        <w:t>网址链接：</w: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begin"/>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instrText xml:space="preserve"> HYPERLINK "https://ai.cust.edu.cn/tzgg/adf5a604af3d41c7bb4bfaa3726a9625.htm" \t "https://ai.cust.edu.cn/tzgg/_blank" </w:instrTex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separate"/>
      </w:r>
      <w:r>
        <w:rPr>
          <w:rStyle w:val="6"/>
          <w:rFonts w:hint="default" w:ascii="仿宋_GB2312" w:hAnsi="微软雅黑" w:eastAsia="仿宋_GB2312" w:cs="仿宋_GB2312"/>
          <w:i w:val="0"/>
          <w:iCs w:val="0"/>
          <w:caps w:val="0"/>
          <w:color w:val="5B5B5B"/>
          <w:spacing w:val="0"/>
          <w:sz w:val="16"/>
          <w:szCs w:val="16"/>
          <w:u w:val="none"/>
          <w:bdr w:val="none" w:color="auto" w:sz="0" w:space="0"/>
          <w:shd w:val="clear" w:fill="FFFFFF"/>
        </w:rPr>
        <w:t>https://ai.cust.edu.cn/tzgg/adf5a604af3d41c7bb4bfaa3726a9625.htm</w:t>
      </w:r>
      <w:r>
        <w:rPr>
          <w:rFonts w:hint="default" w:ascii="仿宋_GB2312" w:hAnsi="微软雅黑" w:eastAsia="仿宋_GB2312" w:cs="仿宋_GB2312"/>
          <w:i w:val="0"/>
          <w:iCs w:val="0"/>
          <w:caps w:val="0"/>
          <w:color w:val="5B5B5B"/>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firstLine="560"/>
        <w:jc w:val="both"/>
        <w:rPr>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0" w:lineRule="atLeast"/>
        <w:ind w:left="120" w:right="680"/>
        <w:jc w:val="right"/>
        <w:rPr>
          <w:sz w:val="28"/>
          <w:szCs w:val="28"/>
        </w:rPr>
      </w:pPr>
      <w:r>
        <w:rPr>
          <w:rFonts w:hint="eastAsia" w:ascii="微软雅黑" w:hAnsi="微软雅黑" w:eastAsia="微软雅黑" w:cs="微软雅黑"/>
          <w:b/>
          <w:bCs/>
          <w:i w:val="0"/>
          <w:iCs w:val="0"/>
          <w:caps w:val="0"/>
          <w:color w:val="000000"/>
          <w:spacing w:val="0"/>
          <w:sz w:val="18"/>
          <w:szCs w:val="18"/>
          <w:bdr w:val="none" w:color="auto" w:sz="0" w:space="0"/>
          <w:shd w:val="clear" w:fill="FFFFFF"/>
        </w:rPr>
        <w:t>人工智能学院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680" w:firstLine="560"/>
        <w:jc w:val="right"/>
        <w:rPr>
          <w:sz w:val="28"/>
          <w:szCs w:val="2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2023年4月3日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BC7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2023-05-30T07:38:58Z</dcterms:created>
  <dc:creator>Administrator</dc:creator>
  <cp:lastModifiedBy>王英</cp:lastModifiedBy>
  <dcterms:modified xsi:type="dcterms:W3CDTF">2023-05-30T07:39:06Z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1CA8512E12F1444BBDF61010D8F7BC9F</vt:lpwstr>
  </property>
</Properties>
</file>