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5"/>
          <w:right w:val="none" w:color="auto" w:sz="0" w:space="0"/>
        </w:pBdr>
        <w:shd w:val="clear" w:fill="FFFFFF"/>
        <w:spacing w:before="400" w:beforeAutospacing="0" w:after="100" w:afterAutospacing="0"/>
        <w:ind w:left="0" w:right="0" w:firstLine="0"/>
        <w:jc w:val="center"/>
        <w:rPr>
          <w:rFonts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4"/>
          <w:szCs w:val="14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30"/>
          <w:szCs w:val="30"/>
          <w:bdr w:val="none" w:color="auto" w:sz="0" w:space="0"/>
          <w:shd w:val="clear" w:fill="FFFFFF"/>
        </w:rPr>
        <w:t>长沙矿冶研究院2023年度硕士研究生调剂公告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0" w:afterAutospacing="0"/>
        <w:ind w:left="0" w:right="0" w:firstLine="0"/>
        <w:jc w:val="center"/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7E7E7E"/>
          <w:spacing w:val="0"/>
          <w:sz w:val="16"/>
          <w:szCs w:val="16"/>
        </w:rPr>
      </w:pP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7E7E7E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发布时间:2023-02-17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长沙矿冶研究院（单位代码：82603，招生专业：材料学、有色金属冶金、采矿工程、矿物加工工程）从即日起开始接收调剂，欢迎广大考生积极报名。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一、报名条件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1.调剂分数暂定为2023年国家A类地区分数线。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2.接收材料类、冶金类、化学类、电气及自动控制类、计算机类等工学专业，进行跨专业培养。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3.第一志愿报考专业与上述所要求的本科专业相同或相近。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4.不接收同等学历考生。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5.考生本科毕业以后必须具有毕业证书、学位证书、英语水平达到国家四级及以上。若通过复试，在报到时不能提供上述证书原件者，则取消录取资格。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二、调剂申请材料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在下载、填报《长沙矿冶研究院2023年硕士研究生调剂申请表》《长沙矿冶研究院2023年硕士研究生调剂申请-学生简况表》（见附件1、2），提交简历（包括但不限于工作、学习经历、获奖等内容）和大学本科四年成绩单到指定邮箱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邮件标题命名：姓名-毕业院校-专业-总分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附件命名：申请日期-姓名-毕业院校-专业-总分-调剂申请表/学生简况表/简历/大学成绩单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例：20230222-姓名-**大学-化学-320-调剂申报表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20230222-姓名-**大学-化学-320-学生简况表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所有调剂生须在教育部调剂网站开通后填报志愿，待我院审核通过发出同意复试通知后，在规定时间内于网上确认，并参加复试。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三、学费、培养方式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1.学费3600元/年，不收住宿费，提供免费早、中工作餐，每月发放基本助学金500元+导师项目补贴（视工作和学习情况而定）。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2.在读期间研究生可享受学业奖学金（新入学研究生享受新生奖学金，不低于9600元）、重大节日福利补贴。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3.培养方式为非定向培养，毕业后自主择业；优秀研究生毕业后经双向选择可优先留院工作。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四、联系方式  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邮  箱：lgw0515@163.com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联系人：刘国伟                      联系电话：0731-88657307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地  址：湖南长沙麓山南路966号      邮    编：410012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长沙矿冶研究院     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 人力资源部（研究生办）</w:t>
      </w:r>
      <w:r>
        <w:rPr>
          <w:rFonts w:hint="default" w:ascii="＂微软雅黑＂" w:hAnsi="＂微软雅黑＂" w:eastAsia="＂微软雅黑＂" w:cs="＂微软雅黑＂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8"/>
          <w:szCs w:val="18"/>
          <w:bdr w:val="none" w:color="auto" w:sz="0" w:space="0"/>
          <w:shd w:val="clear" w:fill="FFFFFF"/>
        </w:rPr>
        <w:t>2023年2月21日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＂微软雅黑＂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1D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742</Words>
  <Characters>849</Characters>
  <Lines>0</Lines>
  <Paragraphs>0</Paragraphs>
  <TotalTime>0</TotalTime>
  <ScaleCrop>false</ScaleCrop>
  <LinksUpToDate>false</LinksUpToDate>
  <CharactersWithSpaces>893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2023-05-28T01:42:45Z</dcterms:created>
  <dc:creator>Administrator</dc:creator>
  <cp:lastModifiedBy>王英</cp:lastModifiedBy>
  <dcterms:modified xsi:type="dcterms:W3CDTF">2023-05-28T01:42:57Z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0092EDC53E3C48D2A914B4ED30068B86</vt:lpwstr>
  </property>
</Properties>
</file>