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14F9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14F93"/>
          <w:spacing w:val="0"/>
          <w:sz w:val="27"/>
          <w:szCs w:val="27"/>
          <w:bdr w:val="none" w:color="auto" w:sz="0" w:space="0"/>
          <w:shd w:val="clear" w:fill="FFFFFF"/>
        </w:rPr>
        <w:t>2023年研究生招生调剂考生复试名单公告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ascii="serif" w:hAnsi="serif" w:eastAsia="serif" w:cs="serif"/>
          <w:i w:val="0"/>
          <w:caps w:val="0"/>
          <w:color w:val="666666"/>
          <w:spacing w:val="0"/>
          <w:sz w:val="15"/>
          <w:szCs w:val="15"/>
        </w:rPr>
      </w:pPr>
      <w:r>
        <w:rPr>
          <w:rFonts w:hint="default" w:ascii="serif" w:hAnsi="serif" w:eastAsia="serif" w:cs="serif"/>
          <w:i w:val="0"/>
          <w:caps w:val="0"/>
          <w:color w:val="666666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来源：   发稿时间：2023-04-11 22:28:29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根据《闽南师范大学202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年硕士研究生招生复试录取办法》和闽南师范大学《新闻传播学院202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3年硕士研究生复试录取细则》，如下调剂</w:t>
      </w:r>
      <w:r>
        <w:rPr>
          <w:rFonts w:hint="eastAsia" w:ascii="宋体" w:hAnsi="宋体" w:eastAsia="宋体" w:cs="宋体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报考我院“新闻与传播”专业（专业代码055200）的考生达到我院该专业硕士研究生招生复试要求，名单现予以公示。进入复试考生请按相关规定做好复试准备工作</w:t>
      </w: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和参加复试。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</w:p>
    <w:tbl>
      <w:tblPr>
        <w:tblW w:w="5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630"/>
        <w:gridCol w:w="1460"/>
        <w:gridCol w:w="640"/>
        <w:gridCol w:w="580"/>
        <w:gridCol w:w="690"/>
        <w:gridCol w:w="54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外语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业务1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业务2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吴林泽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116603210007752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陈安碧珂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106573123321236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146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程安琪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105333360116591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钟倩殷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102763214600315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李宇欣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103383210002758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林佳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102523210005223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徐子涵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102763214600233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毛欣悦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107263612401420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张雅迪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105743000009132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乔丽君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102763214600242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吴瑶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105333620716747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杨建菁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103373210005994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曾思敏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106233055200140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140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张玉萍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102763214600264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付贯婷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102763214600038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谢雅珍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103193351218684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谭佳冰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118463019005458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马燕</w:t>
            </w:r>
          </w:p>
        </w:tc>
        <w:tc>
          <w:tcPr>
            <w:tcW w:w="1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106353309025095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124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sz w:val="15"/>
                <w:szCs w:val="15"/>
                <w:bdr w:val="none" w:color="auto" w:sz="0" w:space="0"/>
              </w:rPr>
              <w:t>392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70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闽南师范大学新闻传播学院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920"/>
      </w:pPr>
      <w:r>
        <w:rPr>
          <w:rFonts w:hint="eastAsia" w:ascii="微软雅黑" w:hAnsi="微软雅黑" w:eastAsia="微软雅黑" w:cs="微软雅黑"/>
          <w:i w:val="0"/>
          <w:caps w:val="0"/>
          <w:color w:val="363636"/>
          <w:spacing w:val="0"/>
          <w:sz w:val="16"/>
          <w:szCs w:val="16"/>
          <w:bdr w:val="none" w:color="auto" w:sz="0" w:space="0"/>
          <w:shd w:val="clear" w:fill="FFFFFF"/>
        </w:rPr>
        <w:t>2022年4月11日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9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2023-05-16T05:51:01Z</dcterms:created>
  <dc:creator>86188</dc:creator>
  <cp:lastModifiedBy>随风而动</cp:lastModifiedBy>
  <dcterms:modified xsi:type="dcterms:W3CDTF">2023-05-16T05:51:02Z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