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i w:val="0"/>
          <w:caps w:val="0"/>
          <w:color w:val="000000"/>
          <w:spacing w:val="0"/>
          <w:bdr w:val="none" w:color="auto" w:sz="0" w:space="0"/>
          <w:shd w:val="clear" w:fill="FFFFFF"/>
        </w:rPr>
        <w:t>闽南师范大学粒计算重点实验室2023年研究生调剂复试结果公示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发布时间：2023-04-10 发布者：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40" w:afterAutospacing="0"/>
        <w:ind w:left="200" w:right="200"/>
      </w:pPr>
    </w:p>
    <w:tbl>
      <w:tblPr>
        <w:tblW w:w="65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793"/>
        <w:gridCol w:w="1902"/>
        <w:gridCol w:w="548"/>
        <w:gridCol w:w="650"/>
        <w:gridCol w:w="988"/>
        <w:gridCol w:w="400"/>
        <w:gridCol w:w="6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tblCellSpacing w:w="0" w:type="dxa"/>
        </w:trPr>
        <w:tc>
          <w:tcPr>
            <w:tcW w:w="1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0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总成绩＝初试成绩÷5×60％ +复试成绩×40％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政治思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想考核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学院录取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尹斯乐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105423351410742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兰冰艳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103863210302926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熊子慷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105333450109808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蔡艺萍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105743000011838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陈柏龙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106373207014151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备选1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沈晓瑜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103943015013665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温海洋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110783123409922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胡洁莹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105113011212541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吴舒婕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103863210302702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司鹏博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102133000011507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花肇锋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103573000001626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廖龙坚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118453014018473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史小雪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105593210012004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104243530001576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备选1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CD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2023-05-16T03:25:52Z</dcterms:created>
  <dc:creator>86188</dc:creator>
  <cp:lastModifiedBy>随风而动</cp:lastModifiedBy>
  <dcterms:modified xsi:type="dcterms:W3CDTF">2023-05-16T03:25:53Z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