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84"/>
        <w:gridCol w:w="3322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gridSpan w:val="2"/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闽南文化研究院2023年硕士研究生调剂信息公告(第二批)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000" w:type="pc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CC9900"/>
                <w:spacing w:val="0"/>
                <w:kern w:val="0"/>
                <w:sz w:val="18"/>
                <w:szCs w:val="18"/>
                <w:lang w:val="en-US" w:eastAsia="zh-CN" w:bidi="ar"/>
              </w:rPr>
              <w:t>访问次数:184　发布日期：2023-04-10 18:36:08 　　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70" w:beforeAutospacing="0" w:after="7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各位考生：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70" w:beforeAutospacing="0" w:after="70" w:afterAutospacing="0"/>
              <w:ind w:left="0" w:right="0" w:firstLine="410"/>
              <w:jc w:val="left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根据2023年国家复试分数线及我院招生指标，我院第二批调剂信息公告如下，欢迎优秀考生申请调剂至我院学习深造。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70" w:beforeAutospacing="0" w:after="7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  <w:t>一、拟接受调剂专业</w:t>
            </w:r>
          </w:p>
          <w:tbl>
            <w:tblPr>
              <w:tblW w:w="0" w:type="auto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176"/>
              <w:gridCol w:w="2447"/>
              <w:gridCol w:w="136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rPr>
                <w:tblCellSpacing w:w="0" w:type="dxa"/>
              </w:trPr>
              <w:tc>
                <w:tcPr>
                  <w:tcW w:w="13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spacing w:before="70" w:beforeAutospacing="0" w:after="7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pacing w:val="0"/>
                      <w:sz w:val="21"/>
                      <w:szCs w:val="21"/>
                    </w:rPr>
                    <w:t>专业代码</w:t>
                  </w:r>
                </w:p>
              </w:tc>
              <w:tc>
                <w:tcPr>
                  <w:tcW w:w="28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spacing w:before="70" w:beforeAutospacing="0" w:after="7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pacing w:val="0"/>
                      <w:sz w:val="21"/>
                      <w:szCs w:val="21"/>
                    </w:rPr>
                    <w:t>专业名称</w:t>
                  </w:r>
                </w:p>
              </w:tc>
              <w:tc>
                <w:tcPr>
                  <w:tcW w:w="15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spacing w:before="70" w:beforeAutospacing="0" w:after="7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pacing w:val="0"/>
                      <w:sz w:val="21"/>
                      <w:szCs w:val="21"/>
                    </w:rPr>
                    <w:t>调剂余额数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</w:trPr>
              <w:tc>
                <w:tcPr>
                  <w:tcW w:w="13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spacing w:before="70" w:beforeAutospacing="0" w:after="7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pacing w:val="0"/>
                      <w:sz w:val="21"/>
                      <w:szCs w:val="21"/>
                    </w:rPr>
                    <w:t>0501Z1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spacing w:before="70" w:beforeAutospacing="0" w:after="7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pacing w:val="0"/>
                      <w:sz w:val="21"/>
                      <w:szCs w:val="21"/>
                    </w:rPr>
                    <w:t>闽南民俗文化与民间文艺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spacing w:before="70" w:beforeAutospacing="0" w:after="7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pacing w:val="0"/>
                      <w:sz w:val="21"/>
                      <w:szCs w:val="21"/>
                    </w:rPr>
                    <w:t>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blCellSpacing w:w="0" w:type="dxa"/>
              </w:trPr>
              <w:tc>
                <w:tcPr>
                  <w:tcW w:w="13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spacing w:before="70" w:beforeAutospacing="0" w:after="7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pacing w:val="0"/>
                      <w:sz w:val="21"/>
                      <w:szCs w:val="21"/>
                    </w:rPr>
                    <w:t>0501Z2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spacing w:before="70" w:beforeAutospacing="0" w:after="7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pacing w:val="0"/>
                      <w:sz w:val="21"/>
                      <w:szCs w:val="21"/>
                    </w:rPr>
                    <w:t>闽南文化与家族社会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spacing w:before="70" w:beforeAutospacing="0" w:after="7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pacing w:val="0"/>
                      <w:sz w:val="21"/>
                      <w:szCs w:val="21"/>
                    </w:rPr>
                    <w:t>2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70" w:beforeAutospacing="0" w:after="7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二、调剂工作安排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70" w:beforeAutospacing="0" w:after="70" w:afterAutospacing="0"/>
              <w:ind w:left="0" w:right="0" w:firstLine="30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ascii="Calibri" w:hAnsi="Calibri" w:eastAsia="Calibri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、调剂系统开放时间：</w:t>
            </w: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年</w:t>
            </w: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月</w:t>
            </w:r>
            <w:r>
              <w:rPr>
                <w:rFonts w:ascii="Calibri" w:hAnsi="Calibri" w:eastAsia="宋体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日</w:t>
            </w:r>
            <w:r>
              <w:rPr>
                <w:rFonts w:hint="default" w:ascii="Calibri" w:hAnsi="Calibri" w:eastAsia="宋体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20</w:t>
            </w: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:00—2023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年</w:t>
            </w: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月</w:t>
            </w:r>
            <w:r>
              <w:rPr>
                <w:rFonts w:hint="default" w:ascii="Calibri" w:hAnsi="Calibri" w:eastAsia="宋体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11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日</w:t>
            </w:r>
            <w:r>
              <w:rPr>
                <w:rFonts w:hint="default" w:ascii="Calibri" w:hAnsi="Calibri" w:eastAsia="宋体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18</w:t>
            </w: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:00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70" w:beforeAutospacing="0" w:after="70" w:afterAutospacing="0"/>
              <w:ind w:left="0" w:right="0" w:firstLine="30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、调剂复试时间：</w:t>
            </w: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年</w:t>
            </w: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月</w:t>
            </w:r>
            <w:r>
              <w:rPr>
                <w:rFonts w:hint="default" w:ascii="Calibri" w:hAnsi="Calibri" w:eastAsia="宋体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14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日（具体安排以调剂复试通知为准）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70" w:beforeAutospacing="0" w:after="70" w:afterAutospacing="0"/>
              <w:ind w:left="0" w:right="0" w:firstLine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三、调剂条件与程序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70" w:beforeAutospacing="0" w:after="70" w:afterAutospacing="0"/>
              <w:ind w:left="0" w:right="0" w:firstLine="41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调剂条件与程序请参照《闽南文化研究院</w:t>
            </w: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年硕士研究生复试录取工作实施细则》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70" w:beforeAutospacing="0" w:after="70" w:afterAutospacing="0"/>
              <w:ind w:left="0" w:right="0" w:firstLine="30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https://mnwh.mnnu.edu.cn/info/1012/2102.htm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70" w:beforeAutospacing="0" w:after="70" w:afterAutospacing="0"/>
              <w:ind w:left="0" w:right="0" w:firstLine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四、联系方式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70" w:beforeAutospacing="0" w:after="70" w:afterAutospacing="0"/>
              <w:ind w:left="0" w:right="0" w:firstLine="30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联系人：尤老师，刘老师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70" w:beforeAutospacing="0" w:after="70" w:afterAutospacing="0"/>
              <w:ind w:left="0" w:right="0" w:firstLine="30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联系电话：</w:t>
            </w: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0596-2597362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，</w:t>
            </w: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0596-2598591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 w:val="0"/>
              <w:spacing w:before="70" w:beforeAutospacing="0" w:after="70" w:afterAutospacing="0"/>
              <w:ind w:left="0" w:right="0" w:firstLine="30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调剂考生咨询</w:t>
            </w: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QQ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群：</w:t>
            </w:r>
            <w:r>
              <w:rPr>
                <w:rFonts w:hint="default" w:ascii="Calibri" w:hAnsi="Calibri" w:eastAsia="Calibri" w:cs="Calibri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251540429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1D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2023-05-16T05:45:24Z</dcterms:created>
  <dc:creator>86188</dc:creator>
  <cp:lastModifiedBy>随风而动</cp:lastModifiedBy>
  <dcterms:modified xsi:type="dcterms:W3CDTF">2023-05-16T05:45:26Z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