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b/>
          <w:bCs/>
          <w:color w:val="333333"/>
          <w:sz w:val="20"/>
          <w:szCs w:val="20"/>
        </w:rPr>
      </w:pPr>
      <w:bookmarkStart w:id="0" w:name="_GoBack"/>
      <w:r>
        <w:rPr>
          <w:b/>
          <w:bCs/>
          <w:color w:val="333333"/>
          <w:sz w:val="20"/>
          <w:szCs w:val="20"/>
          <w:bdr w:val="none" w:color="auto" w:sz="0" w:space="0"/>
        </w:rPr>
        <w:t>化学与材料工程学院2023年全日制硕士研究生第二批调剂拟录取名单公示</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color w:val="999999"/>
          <w:sz w:val="12"/>
          <w:szCs w:val="12"/>
        </w:rPr>
      </w:pPr>
      <w:r>
        <w:rPr>
          <w:color w:val="999999"/>
          <w:sz w:val="12"/>
          <w:szCs w:val="12"/>
          <w:bdr w:val="none" w:color="auto" w:sz="0" w:space="0"/>
        </w:rPr>
        <w:t>发布日期：2023-04-17    浏览次数：318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430"/>
      </w:pPr>
      <w:r>
        <w:rPr>
          <w:rFonts w:ascii="仿宋_gb2312" w:hAnsi="仿宋_gb2312" w:eastAsia="仿宋_gb2312" w:cs="仿宋_gb2312"/>
          <w:color w:val="333333"/>
          <w:sz w:val="21"/>
          <w:szCs w:val="21"/>
          <w:bdr w:val="none" w:color="auto" w:sz="0" w:space="0"/>
        </w:rPr>
        <w:t>根据教育部《关于印发</w:t>
      </w:r>
      <w:r>
        <w:rPr>
          <w:rFonts w:hint="default" w:ascii="仿宋_gb2312" w:hAnsi="仿宋_gb2312" w:eastAsia="仿宋_gb2312" w:cs="仿宋_gb2312"/>
          <w:color w:val="333333"/>
          <w:sz w:val="21"/>
          <w:szCs w:val="21"/>
          <w:bdr w:val="none" w:color="auto" w:sz="0" w:space="0"/>
          <w:lang w:val="en-US"/>
        </w:rPr>
        <w:t>&lt;2023</w:t>
      </w:r>
      <w:r>
        <w:rPr>
          <w:rFonts w:hint="default" w:ascii="仿宋_gb2312" w:hAnsi="仿宋_gb2312" w:eastAsia="仿宋_gb2312" w:cs="仿宋_gb2312"/>
          <w:color w:val="333333"/>
          <w:sz w:val="21"/>
          <w:szCs w:val="21"/>
          <w:bdr w:val="none" w:color="auto" w:sz="0" w:space="0"/>
        </w:rPr>
        <w:t>年全国硕士研究生招生工作管理规定</w:t>
      </w:r>
      <w:r>
        <w:rPr>
          <w:rFonts w:hint="default" w:ascii="仿宋_gb2312" w:hAnsi="仿宋_gb2312" w:eastAsia="仿宋_gb2312" w:cs="仿宋_gb2312"/>
          <w:color w:val="333333"/>
          <w:sz w:val="21"/>
          <w:szCs w:val="21"/>
          <w:bdr w:val="none" w:color="auto" w:sz="0" w:space="0"/>
          <w:lang w:val="en-US"/>
        </w:rPr>
        <w:t>&gt;</w:t>
      </w:r>
      <w:r>
        <w:rPr>
          <w:rFonts w:hint="default" w:ascii="仿宋_gb2312" w:hAnsi="仿宋_gb2312" w:eastAsia="仿宋_gb2312" w:cs="仿宋_gb2312"/>
          <w:color w:val="333333"/>
          <w:sz w:val="21"/>
          <w:szCs w:val="21"/>
          <w:bdr w:val="none" w:color="auto" w:sz="0" w:space="0"/>
        </w:rPr>
        <w:t>的通知》（教学〔</w:t>
      </w:r>
      <w:r>
        <w:rPr>
          <w:rFonts w:hint="default" w:ascii="仿宋_gb2312" w:hAnsi="仿宋_gb2312" w:eastAsia="仿宋_gb2312" w:cs="仿宋_gb2312"/>
          <w:color w:val="333333"/>
          <w:sz w:val="21"/>
          <w:szCs w:val="21"/>
          <w:bdr w:val="none" w:color="auto" w:sz="0" w:space="0"/>
          <w:lang w:val="en-US"/>
        </w:rPr>
        <w:t>2022</w:t>
      </w:r>
      <w:r>
        <w:rPr>
          <w:rFonts w:hint="default" w:ascii="仿宋_gb2312" w:hAnsi="仿宋_gb2312" w:eastAsia="仿宋_gb2312" w:cs="仿宋_gb2312"/>
          <w:color w:val="333333"/>
          <w:sz w:val="21"/>
          <w:szCs w:val="21"/>
          <w:bdr w:val="none" w:color="auto" w:sz="0" w:space="0"/>
        </w:rPr>
        <w:t>〕</w:t>
      </w:r>
      <w:r>
        <w:rPr>
          <w:rFonts w:hint="default" w:ascii="仿宋_gb2312" w:hAnsi="仿宋_gb2312" w:eastAsia="仿宋_gb2312" w:cs="仿宋_gb2312"/>
          <w:color w:val="333333"/>
          <w:sz w:val="21"/>
          <w:szCs w:val="21"/>
          <w:bdr w:val="none" w:color="auto" w:sz="0" w:space="0"/>
          <w:lang w:val="en-US"/>
        </w:rPr>
        <w:t>3</w:t>
      </w:r>
      <w:r>
        <w:rPr>
          <w:rFonts w:hint="default" w:ascii="仿宋_gb2312" w:hAnsi="仿宋_gb2312" w:eastAsia="仿宋_gb2312" w:cs="仿宋_gb2312"/>
          <w:color w:val="333333"/>
          <w:sz w:val="21"/>
          <w:szCs w:val="21"/>
          <w:bdr w:val="none" w:color="auto" w:sz="0" w:space="0"/>
        </w:rPr>
        <w:t>号）、《关于做好</w:t>
      </w:r>
      <w:r>
        <w:rPr>
          <w:rFonts w:hint="default" w:ascii="仿宋_gb2312" w:hAnsi="仿宋_gb2312" w:eastAsia="仿宋_gb2312" w:cs="仿宋_gb2312"/>
          <w:color w:val="333333"/>
          <w:sz w:val="21"/>
          <w:szCs w:val="21"/>
          <w:bdr w:val="none" w:color="auto" w:sz="0" w:space="0"/>
          <w:lang w:val="en-US"/>
        </w:rPr>
        <w:t>2023</w:t>
      </w:r>
      <w:r>
        <w:rPr>
          <w:rFonts w:hint="default" w:ascii="仿宋_gb2312" w:hAnsi="仿宋_gb2312" w:eastAsia="仿宋_gb2312" w:cs="仿宋_gb2312"/>
          <w:color w:val="333333"/>
          <w:sz w:val="21"/>
          <w:szCs w:val="21"/>
          <w:bdr w:val="none" w:color="auto" w:sz="0" w:space="0"/>
        </w:rPr>
        <w:t>年全国硕士研究生复试录取工作的通知》（教学司〔</w:t>
      </w:r>
      <w:r>
        <w:rPr>
          <w:rFonts w:hint="default" w:ascii="仿宋_gb2312" w:hAnsi="仿宋_gb2312" w:eastAsia="仿宋_gb2312" w:cs="仿宋_gb2312"/>
          <w:color w:val="333333"/>
          <w:sz w:val="21"/>
          <w:szCs w:val="21"/>
          <w:bdr w:val="none" w:color="auto" w:sz="0" w:space="0"/>
          <w:lang w:val="en-US"/>
        </w:rPr>
        <w:t>2023</w:t>
      </w:r>
      <w:r>
        <w:rPr>
          <w:rFonts w:hint="default" w:ascii="仿宋_gb2312" w:hAnsi="仿宋_gb2312" w:eastAsia="仿宋_gb2312" w:cs="仿宋_gb2312"/>
          <w:color w:val="333333"/>
          <w:sz w:val="21"/>
          <w:szCs w:val="21"/>
          <w:bdr w:val="none" w:color="auto" w:sz="0" w:space="0"/>
        </w:rPr>
        <w:t>〕</w:t>
      </w:r>
      <w:r>
        <w:rPr>
          <w:rFonts w:hint="default" w:ascii="仿宋_gb2312" w:hAnsi="仿宋_gb2312" w:eastAsia="仿宋_gb2312" w:cs="仿宋_gb2312"/>
          <w:color w:val="333333"/>
          <w:sz w:val="21"/>
          <w:szCs w:val="21"/>
          <w:bdr w:val="none" w:color="auto" w:sz="0" w:space="0"/>
          <w:lang w:val="en-US"/>
        </w:rPr>
        <w:t>3</w:t>
      </w:r>
      <w:r>
        <w:rPr>
          <w:rFonts w:hint="default" w:ascii="仿宋_gb2312" w:hAnsi="仿宋_gb2312" w:eastAsia="仿宋_gb2312" w:cs="仿宋_gb2312"/>
          <w:color w:val="333333"/>
          <w:sz w:val="21"/>
          <w:szCs w:val="21"/>
          <w:bdr w:val="none" w:color="auto" w:sz="0" w:space="0"/>
        </w:rPr>
        <w:t>号）和安徽省高等学校招生委员会 安徽省教育厅《关于做好安徽省</w:t>
      </w:r>
      <w:r>
        <w:rPr>
          <w:rFonts w:hint="default" w:ascii="仿宋_gb2312" w:hAnsi="仿宋_gb2312" w:eastAsia="仿宋_gb2312" w:cs="仿宋_gb2312"/>
          <w:color w:val="333333"/>
          <w:sz w:val="21"/>
          <w:szCs w:val="21"/>
          <w:bdr w:val="none" w:color="auto" w:sz="0" w:space="0"/>
          <w:lang w:val="en-US"/>
        </w:rPr>
        <w:t>2023</w:t>
      </w:r>
      <w:r>
        <w:rPr>
          <w:rFonts w:hint="default" w:ascii="仿宋_gb2312" w:hAnsi="仿宋_gb2312" w:eastAsia="仿宋_gb2312" w:cs="仿宋_gb2312"/>
          <w:color w:val="333333"/>
          <w:sz w:val="21"/>
          <w:szCs w:val="21"/>
          <w:bdr w:val="none" w:color="auto" w:sz="0" w:space="0"/>
        </w:rPr>
        <w:t>年硕士研究生复试录取工作的通知》（皖招委〔</w:t>
      </w:r>
      <w:r>
        <w:rPr>
          <w:rFonts w:hint="default" w:ascii="仿宋_gb2312" w:hAnsi="仿宋_gb2312" w:eastAsia="仿宋_gb2312" w:cs="仿宋_gb2312"/>
          <w:color w:val="333333"/>
          <w:sz w:val="21"/>
          <w:szCs w:val="21"/>
          <w:bdr w:val="none" w:color="auto" w:sz="0" w:space="0"/>
          <w:lang w:val="en-US"/>
        </w:rPr>
        <w:t>2023</w:t>
      </w:r>
      <w:r>
        <w:rPr>
          <w:rFonts w:hint="default" w:ascii="仿宋_gb2312" w:hAnsi="仿宋_gb2312" w:eastAsia="仿宋_gb2312" w:cs="仿宋_gb2312"/>
          <w:color w:val="333333"/>
          <w:sz w:val="21"/>
          <w:szCs w:val="21"/>
          <w:bdr w:val="none" w:color="auto" w:sz="0" w:space="0"/>
        </w:rPr>
        <w:t>〕</w:t>
      </w:r>
      <w:r>
        <w:rPr>
          <w:rFonts w:hint="default" w:ascii="仿宋_gb2312" w:hAnsi="仿宋_gb2312" w:eastAsia="仿宋_gb2312" w:cs="仿宋_gb2312"/>
          <w:color w:val="333333"/>
          <w:sz w:val="21"/>
          <w:szCs w:val="21"/>
          <w:bdr w:val="none" w:color="auto" w:sz="0" w:space="0"/>
          <w:lang w:val="en-US"/>
        </w:rPr>
        <w:t>4</w:t>
      </w:r>
      <w:r>
        <w:rPr>
          <w:rFonts w:hint="default" w:ascii="仿宋_gb2312" w:hAnsi="仿宋_gb2312" w:eastAsia="仿宋_gb2312" w:cs="仿宋_gb2312"/>
          <w:color w:val="333333"/>
          <w:sz w:val="21"/>
          <w:szCs w:val="21"/>
          <w:bdr w:val="none" w:color="auto" w:sz="0" w:space="0"/>
        </w:rPr>
        <w:t>号）等文件精神，按照安徽省</w:t>
      </w:r>
      <w:r>
        <w:rPr>
          <w:rFonts w:hint="default" w:ascii="仿宋_gb2312" w:hAnsi="仿宋_gb2312" w:eastAsia="仿宋_gb2312" w:cs="仿宋_gb2312"/>
          <w:color w:val="333333"/>
          <w:sz w:val="21"/>
          <w:szCs w:val="21"/>
          <w:bdr w:val="none" w:color="auto" w:sz="0" w:space="0"/>
          <w:lang w:val="en-US"/>
        </w:rPr>
        <w:t>2023</w:t>
      </w:r>
      <w:r>
        <w:rPr>
          <w:rFonts w:hint="default" w:ascii="仿宋_gb2312" w:hAnsi="仿宋_gb2312" w:eastAsia="仿宋_gb2312" w:cs="仿宋_gb2312"/>
          <w:color w:val="333333"/>
          <w:sz w:val="21"/>
          <w:szCs w:val="21"/>
          <w:bdr w:val="none" w:color="auto" w:sz="0" w:space="0"/>
        </w:rPr>
        <w:t>年硕士研究生招生录取工作会议要求、阜阳师范大学化学与材料工程学院</w:t>
      </w:r>
      <w:r>
        <w:rPr>
          <w:rFonts w:hint="default" w:ascii="仿宋_gb2312" w:hAnsi="仿宋_gb2312" w:eastAsia="仿宋_gb2312" w:cs="仿宋_gb2312"/>
          <w:color w:val="333333"/>
          <w:sz w:val="21"/>
          <w:szCs w:val="21"/>
          <w:bdr w:val="none" w:color="auto" w:sz="0" w:space="0"/>
          <w:lang w:val="en-US"/>
        </w:rPr>
        <w:t>2023</w:t>
      </w:r>
      <w:r>
        <w:rPr>
          <w:rFonts w:hint="default" w:ascii="仿宋_gb2312" w:hAnsi="仿宋_gb2312" w:eastAsia="仿宋_gb2312" w:cs="仿宋_gb2312"/>
          <w:color w:val="333333"/>
          <w:sz w:val="21"/>
          <w:szCs w:val="21"/>
          <w:bdr w:val="none" w:color="auto" w:sz="0" w:space="0"/>
        </w:rPr>
        <w:t>年硕士研究生复试录取工作方案。现将我院</w:t>
      </w:r>
      <w:r>
        <w:rPr>
          <w:rFonts w:hint="default" w:ascii="仿宋_gb2312" w:hAnsi="仿宋_gb2312" w:eastAsia="仿宋_gb2312" w:cs="仿宋_gb2312"/>
          <w:color w:val="333333"/>
          <w:sz w:val="21"/>
          <w:szCs w:val="21"/>
          <w:bdr w:val="none" w:color="auto" w:sz="0" w:space="0"/>
          <w:lang w:val="en-US"/>
        </w:rPr>
        <w:t>2023</w:t>
      </w:r>
      <w:r>
        <w:rPr>
          <w:rFonts w:hint="default" w:ascii="仿宋_gb2312" w:hAnsi="仿宋_gb2312" w:eastAsia="仿宋_gb2312" w:cs="仿宋_gb2312"/>
          <w:color w:val="333333"/>
          <w:sz w:val="21"/>
          <w:szCs w:val="21"/>
          <w:bdr w:val="none" w:color="auto" w:sz="0" w:space="0"/>
        </w:rPr>
        <w:t>年全日制硕士研究生第二批调剂拟录取名单公示如下：</w:t>
      </w:r>
    </w:p>
    <w:tbl>
      <w:tblPr>
        <w:tblW w:w="5710"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71"/>
        <w:gridCol w:w="1443"/>
        <w:gridCol w:w="611"/>
        <w:gridCol w:w="1112"/>
        <w:gridCol w:w="611"/>
        <w:gridCol w:w="741"/>
        <w:gridCol w:w="7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90" w:hRule="atLeast"/>
          <w:tblCellSpacing w:w="0" w:type="dxa"/>
        </w:trPr>
        <w:tc>
          <w:tcPr>
            <w:tcW w:w="47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Style w:val="6"/>
                <w:rFonts w:hint="default" w:ascii="仿宋_gb2312" w:hAnsi="仿宋_gb2312" w:eastAsia="仿宋_gb2312" w:cs="仿宋_gb2312"/>
                <w:sz w:val="15"/>
                <w:szCs w:val="15"/>
                <w:bdr w:val="none" w:color="auto" w:sz="0" w:space="0"/>
              </w:rPr>
              <w:t>序号</w:t>
            </w:r>
          </w:p>
        </w:tc>
        <w:tc>
          <w:tcPr>
            <w:tcW w:w="144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Style w:val="6"/>
                <w:rFonts w:hint="default" w:ascii="仿宋_gb2312" w:hAnsi="仿宋_gb2312" w:eastAsia="仿宋_gb2312" w:cs="仿宋_gb2312"/>
                <w:sz w:val="15"/>
                <w:szCs w:val="15"/>
                <w:bdr w:val="none" w:color="auto" w:sz="0" w:space="0"/>
              </w:rPr>
              <w:t>考生编号</w:t>
            </w:r>
          </w:p>
        </w:tc>
        <w:tc>
          <w:tcPr>
            <w:tcW w:w="61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Style w:val="6"/>
                <w:rFonts w:hint="default" w:ascii="仿宋_gb2312" w:hAnsi="仿宋_gb2312" w:eastAsia="仿宋_gb2312" w:cs="仿宋_gb2312"/>
                <w:sz w:val="15"/>
                <w:szCs w:val="15"/>
                <w:bdr w:val="none" w:color="auto" w:sz="0" w:space="0"/>
              </w:rPr>
              <w:t>姓名</w:t>
            </w:r>
          </w:p>
        </w:tc>
        <w:tc>
          <w:tcPr>
            <w:tcW w:w="111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Style w:val="6"/>
                <w:rFonts w:hint="default" w:ascii="仿宋_gb2312" w:hAnsi="仿宋_gb2312" w:eastAsia="仿宋_gb2312" w:cs="仿宋_gb2312"/>
                <w:sz w:val="15"/>
                <w:szCs w:val="15"/>
                <w:bdr w:val="none" w:color="auto" w:sz="0" w:space="0"/>
              </w:rPr>
              <w:t>拟录取专业</w:t>
            </w:r>
          </w:p>
        </w:tc>
        <w:tc>
          <w:tcPr>
            <w:tcW w:w="61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Style w:val="6"/>
                <w:rFonts w:hint="default" w:ascii="仿宋_gb2312" w:hAnsi="仿宋_gb2312" w:eastAsia="仿宋_gb2312" w:cs="仿宋_gb2312"/>
                <w:sz w:val="15"/>
                <w:szCs w:val="15"/>
                <w:bdr w:val="none" w:color="auto" w:sz="0" w:space="0"/>
              </w:rPr>
              <w:t>初试总分</w:t>
            </w:r>
          </w:p>
        </w:tc>
        <w:tc>
          <w:tcPr>
            <w:tcW w:w="74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Style w:val="6"/>
                <w:rFonts w:hint="default" w:ascii="仿宋_gb2312" w:hAnsi="仿宋_gb2312" w:eastAsia="仿宋_gb2312" w:cs="仿宋_gb2312"/>
                <w:sz w:val="15"/>
                <w:szCs w:val="15"/>
                <w:bdr w:val="none" w:color="auto" w:sz="0" w:space="0"/>
              </w:rPr>
              <w:t>复试成绩</w:t>
            </w:r>
          </w:p>
        </w:tc>
        <w:tc>
          <w:tcPr>
            <w:tcW w:w="72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0" w:lineRule="atLeast"/>
              <w:ind w:left="0" w:right="0"/>
              <w:jc w:val="center"/>
            </w:pPr>
            <w:r>
              <w:rPr>
                <w:rStyle w:val="6"/>
                <w:rFonts w:hint="default" w:ascii="仿宋_gb2312" w:hAnsi="仿宋_gb2312" w:eastAsia="仿宋_gb2312" w:cs="仿宋_gb2312"/>
                <w:sz w:val="15"/>
                <w:szCs w:val="15"/>
                <w:bdr w:val="none" w:color="auto" w:sz="0" w:space="0"/>
              </w:rPr>
              <w:t>总成绩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blCellSpacing w:w="0" w:type="dxa"/>
        </w:trPr>
        <w:tc>
          <w:tcPr>
            <w:tcW w:w="4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ascii="微软雅黑" w:hAnsi="微软雅黑" w:eastAsia="微软雅黑" w:cs="微软雅黑"/>
                <w:sz w:val="13"/>
                <w:szCs w:val="13"/>
                <w:bdr w:val="none" w:color="auto" w:sz="0" w:space="0"/>
                <w:lang w:val="en-US"/>
              </w:rPr>
              <w:t>1</w:t>
            </w:r>
          </w:p>
        </w:tc>
        <w:tc>
          <w:tcPr>
            <w:tcW w:w="14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sz w:val="13"/>
                <w:szCs w:val="13"/>
                <w:bdr w:val="none" w:color="auto" w:sz="0" w:space="0"/>
                <w:lang w:val="en-US"/>
              </w:rPr>
              <w:t>1063732****6384</w:t>
            </w:r>
          </w:p>
        </w:tc>
        <w:tc>
          <w:tcPr>
            <w:tcW w:w="6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sz w:val="13"/>
                <w:szCs w:val="13"/>
                <w:bdr w:val="none" w:color="auto" w:sz="0" w:space="0"/>
              </w:rPr>
              <w:t>赵涛</w:t>
            </w:r>
          </w:p>
        </w:tc>
        <w:tc>
          <w:tcPr>
            <w:tcW w:w="11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sz w:val="13"/>
                <w:szCs w:val="13"/>
                <w:bdr w:val="none" w:color="auto" w:sz="0" w:space="0"/>
              </w:rPr>
              <w:t>学科教学（化学）</w:t>
            </w:r>
          </w:p>
        </w:tc>
        <w:tc>
          <w:tcPr>
            <w:tcW w:w="6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sz w:val="13"/>
                <w:szCs w:val="13"/>
                <w:bdr w:val="none" w:color="auto" w:sz="0" w:space="0"/>
                <w:lang w:val="en-US"/>
              </w:rPr>
              <w:t>379</w:t>
            </w:r>
          </w:p>
        </w:tc>
        <w:tc>
          <w:tcPr>
            <w:tcW w:w="7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sz w:val="13"/>
                <w:szCs w:val="13"/>
                <w:bdr w:val="none" w:color="auto" w:sz="0" w:space="0"/>
                <w:lang w:val="en-US"/>
              </w:rPr>
              <w:t>72.4</w:t>
            </w:r>
          </w:p>
        </w:tc>
        <w:tc>
          <w:tcPr>
            <w:tcW w:w="7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sz w:val="13"/>
                <w:szCs w:val="13"/>
                <w:bdr w:val="none" w:color="auto" w:sz="0" w:space="0"/>
                <w:lang w:val="en-US"/>
              </w:rPr>
              <w:t>74.44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1" w:hRule="atLeast"/>
          <w:tblCellSpacing w:w="0" w:type="dxa"/>
        </w:trPr>
        <w:tc>
          <w:tcPr>
            <w:tcW w:w="4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sz w:val="13"/>
                <w:szCs w:val="13"/>
                <w:bdr w:val="none" w:color="auto" w:sz="0" w:space="0"/>
                <w:lang w:val="en-US"/>
              </w:rPr>
              <w:t>2</w:t>
            </w:r>
          </w:p>
        </w:tc>
        <w:tc>
          <w:tcPr>
            <w:tcW w:w="14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sz w:val="13"/>
                <w:szCs w:val="13"/>
                <w:bdr w:val="none" w:color="auto" w:sz="0" w:space="0"/>
                <w:lang w:val="en-US"/>
              </w:rPr>
              <w:t>1063732****6321</w:t>
            </w:r>
          </w:p>
        </w:tc>
        <w:tc>
          <w:tcPr>
            <w:tcW w:w="6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sz w:val="13"/>
                <w:szCs w:val="13"/>
                <w:bdr w:val="none" w:color="auto" w:sz="0" w:space="0"/>
              </w:rPr>
              <w:t>刘思源</w:t>
            </w:r>
          </w:p>
        </w:tc>
        <w:tc>
          <w:tcPr>
            <w:tcW w:w="11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sz w:val="13"/>
                <w:szCs w:val="13"/>
                <w:bdr w:val="none" w:color="auto" w:sz="0" w:space="0"/>
              </w:rPr>
              <w:t>学科教学（化学）</w:t>
            </w:r>
          </w:p>
        </w:tc>
        <w:tc>
          <w:tcPr>
            <w:tcW w:w="6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sz w:val="13"/>
                <w:szCs w:val="13"/>
                <w:bdr w:val="none" w:color="auto" w:sz="0" w:space="0"/>
                <w:lang w:val="en-US"/>
              </w:rPr>
              <w:t>351</w:t>
            </w:r>
          </w:p>
        </w:tc>
        <w:tc>
          <w:tcPr>
            <w:tcW w:w="7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sz w:val="13"/>
                <w:szCs w:val="13"/>
                <w:bdr w:val="none" w:color="auto" w:sz="0" w:space="0"/>
                <w:lang w:val="en-US"/>
              </w:rPr>
              <w:t>66.52</w:t>
            </w:r>
          </w:p>
        </w:tc>
        <w:tc>
          <w:tcPr>
            <w:tcW w:w="7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sz w:val="13"/>
                <w:szCs w:val="13"/>
                <w:bdr w:val="none" w:color="auto" w:sz="0" w:space="0"/>
                <w:lang w:val="en-US"/>
              </w:rPr>
              <w:t>68.728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1" w:hRule="atLeast"/>
          <w:tblCellSpacing w:w="0" w:type="dxa"/>
        </w:trPr>
        <w:tc>
          <w:tcPr>
            <w:tcW w:w="4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sz w:val="13"/>
                <w:szCs w:val="13"/>
                <w:bdr w:val="none" w:color="auto" w:sz="0" w:space="0"/>
                <w:lang w:val="en-US"/>
              </w:rPr>
              <w:t>3</w:t>
            </w:r>
          </w:p>
        </w:tc>
        <w:tc>
          <w:tcPr>
            <w:tcW w:w="14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sz w:val="13"/>
                <w:szCs w:val="13"/>
                <w:bdr w:val="none" w:color="auto" w:sz="0" w:space="0"/>
                <w:lang w:val="en-US"/>
              </w:rPr>
              <w:t>1035932****2411</w:t>
            </w:r>
          </w:p>
        </w:tc>
        <w:tc>
          <w:tcPr>
            <w:tcW w:w="6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sz w:val="13"/>
                <w:szCs w:val="13"/>
                <w:bdr w:val="none" w:color="auto" w:sz="0" w:space="0"/>
              </w:rPr>
              <w:t>刘淼</w:t>
            </w:r>
          </w:p>
        </w:tc>
        <w:tc>
          <w:tcPr>
            <w:tcW w:w="11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sz w:val="13"/>
                <w:szCs w:val="13"/>
                <w:bdr w:val="none" w:color="auto" w:sz="0" w:space="0"/>
              </w:rPr>
              <w:t>有机化学</w:t>
            </w:r>
          </w:p>
        </w:tc>
        <w:tc>
          <w:tcPr>
            <w:tcW w:w="6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sz w:val="13"/>
                <w:szCs w:val="13"/>
                <w:bdr w:val="none" w:color="auto" w:sz="0" w:space="0"/>
                <w:lang w:val="en-US"/>
              </w:rPr>
              <w:t>295</w:t>
            </w:r>
          </w:p>
        </w:tc>
        <w:tc>
          <w:tcPr>
            <w:tcW w:w="7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sz w:val="13"/>
                <w:szCs w:val="13"/>
                <w:bdr w:val="none" w:color="auto" w:sz="0" w:space="0"/>
                <w:lang w:val="en-US"/>
              </w:rPr>
              <w:t>76.3</w:t>
            </w:r>
          </w:p>
        </w:tc>
        <w:tc>
          <w:tcPr>
            <w:tcW w:w="7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sz w:val="13"/>
                <w:szCs w:val="13"/>
                <w:bdr w:val="none" w:color="auto" w:sz="0" w:space="0"/>
                <w:lang w:val="en-US"/>
              </w:rPr>
              <w:t>65.92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1" w:hRule="atLeast"/>
          <w:tblCellSpacing w:w="0" w:type="dxa"/>
        </w:trPr>
        <w:tc>
          <w:tcPr>
            <w:tcW w:w="4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sz w:val="13"/>
                <w:szCs w:val="13"/>
                <w:bdr w:val="none" w:color="auto" w:sz="0" w:space="0"/>
                <w:lang w:val="en-US"/>
              </w:rPr>
              <w:t>4</w:t>
            </w:r>
          </w:p>
        </w:tc>
        <w:tc>
          <w:tcPr>
            <w:tcW w:w="14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sz w:val="13"/>
                <w:szCs w:val="13"/>
                <w:bdr w:val="none" w:color="auto" w:sz="0" w:space="0"/>
                <w:lang w:val="en-US"/>
              </w:rPr>
              <w:t>1042535****4729</w:t>
            </w:r>
          </w:p>
        </w:tc>
        <w:tc>
          <w:tcPr>
            <w:tcW w:w="6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sz w:val="13"/>
                <w:szCs w:val="13"/>
                <w:bdr w:val="none" w:color="auto" w:sz="0" w:space="0"/>
              </w:rPr>
              <w:t>宋其香</w:t>
            </w:r>
          </w:p>
        </w:tc>
        <w:tc>
          <w:tcPr>
            <w:tcW w:w="11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sz w:val="13"/>
                <w:szCs w:val="13"/>
                <w:bdr w:val="none" w:color="auto" w:sz="0" w:space="0"/>
              </w:rPr>
              <w:t>有机化学</w:t>
            </w:r>
          </w:p>
        </w:tc>
        <w:tc>
          <w:tcPr>
            <w:tcW w:w="6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sz w:val="13"/>
                <w:szCs w:val="13"/>
                <w:bdr w:val="none" w:color="auto" w:sz="0" w:space="0"/>
                <w:lang w:val="en-US"/>
              </w:rPr>
              <w:t>298</w:t>
            </w:r>
          </w:p>
        </w:tc>
        <w:tc>
          <w:tcPr>
            <w:tcW w:w="7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sz w:val="13"/>
                <w:szCs w:val="13"/>
                <w:bdr w:val="none" w:color="auto" w:sz="0" w:space="0"/>
                <w:lang w:val="en-US"/>
              </w:rPr>
              <w:t>74.55</w:t>
            </w:r>
          </w:p>
        </w:tc>
        <w:tc>
          <w:tcPr>
            <w:tcW w:w="7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sz w:val="13"/>
                <w:szCs w:val="13"/>
                <w:bdr w:val="none" w:color="auto" w:sz="0" w:space="0"/>
                <w:lang w:val="en-US"/>
              </w:rPr>
              <w:t>65.58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1" w:hRule="atLeast"/>
          <w:tblCellSpacing w:w="0" w:type="dxa"/>
        </w:trPr>
        <w:tc>
          <w:tcPr>
            <w:tcW w:w="4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sz w:val="13"/>
                <w:szCs w:val="13"/>
                <w:bdr w:val="none" w:color="auto" w:sz="0" w:space="0"/>
                <w:lang w:val="en-US"/>
              </w:rPr>
              <w:t>5</w:t>
            </w:r>
          </w:p>
        </w:tc>
        <w:tc>
          <w:tcPr>
            <w:tcW w:w="14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sz w:val="13"/>
                <w:szCs w:val="13"/>
                <w:bdr w:val="none" w:color="auto" w:sz="0" w:space="0"/>
                <w:lang w:val="en-US"/>
              </w:rPr>
              <w:t>1044532****8493</w:t>
            </w:r>
          </w:p>
        </w:tc>
        <w:tc>
          <w:tcPr>
            <w:tcW w:w="6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sz w:val="13"/>
                <w:szCs w:val="13"/>
                <w:bdr w:val="none" w:color="auto" w:sz="0" w:space="0"/>
              </w:rPr>
              <w:t>黄梦娜</w:t>
            </w:r>
          </w:p>
        </w:tc>
        <w:tc>
          <w:tcPr>
            <w:tcW w:w="11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sz w:val="13"/>
                <w:szCs w:val="13"/>
                <w:bdr w:val="none" w:color="auto" w:sz="0" w:space="0"/>
              </w:rPr>
              <w:t>物理化学</w:t>
            </w:r>
          </w:p>
        </w:tc>
        <w:tc>
          <w:tcPr>
            <w:tcW w:w="6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sz w:val="13"/>
                <w:szCs w:val="13"/>
                <w:bdr w:val="none" w:color="auto" w:sz="0" w:space="0"/>
                <w:lang w:val="en-US"/>
              </w:rPr>
              <w:t>303</w:t>
            </w:r>
          </w:p>
        </w:tc>
        <w:tc>
          <w:tcPr>
            <w:tcW w:w="7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sz w:val="13"/>
                <w:szCs w:val="13"/>
                <w:bdr w:val="none" w:color="auto" w:sz="0" w:space="0"/>
                <w:lang w:val="en-US"/>
              </w:rPr>
              <w:t>72.4</w:t>
            </w:r>
          </w:p>
        </w:tc>
        <w:tc>
          <w:tcPr>
            <w:tcW w:w="7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pPr>
            <w:r>
              <w:rPr>
                <w:rFonts w:hint="eastAsia" w:ascii="微软雅黑" w:hAnsi="微软雅黑" w:eastAsia="微软雅黑" w:cs="微软雅黑"/>
                <w:sz w:val="13"/>
                <w:szCs w:val="13"/>
                <w:bdr w:val="none" w:color="auto" w:sz="0" w:space="0"/>
                <w:lang w:val="en-US"/>
              </w:rPr>
              <w:t>65.32</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70" w:lineRule="atLeast"/>
        <w:ind w:left="0" w:right="0"/>
      </w:pPr>
      <w:r>
        <w:rPr>
          <w:rFonts w:hint="default" w:ascii="仿宋_gb2312" w:hAnsi="仿宋_gb2312" w:eastAsia="仿宋_gb2312" w:cs="仿宋_gb2312"/>
          <w:color w:val="000000"/>
          <w:sz w:val="16"/>
          <w:szCs w:val="16"/>
          <w:bdr w:val="none" w:color="auto" w:sz="0" w:space="0"/>
        </w:rPr>
        <w:t>注：总成绩</w:t>
      </w:r>
      <w:r>
        <w:rPr>
          <w:rFonts w:hint="default" w:ascii="仿宋_gb2312" w:hAnsi="仿宋_gb2312" w:eastAsia="仿宋_gb2312" w:cs="仿宋_gb2312"/>
          <w:color w:val="000000"/>
          <w:sz w:val="16"/>
          <w:szCs w:val="16"/>
          <w:bdr w:val="none" w:color="auto" w:sz="0" w:space="0"/>
          <w:lang w:val="en-US"/>
        </w:rPr>
        <w:t>=（考</w:t>
      </w:r>
      <w:r>
        <w:rPr>
          <w:rFonts w:hint="default" w:ascii="仿宋_gb2312" w:hAnsi="仿宋_gb2312" w:eastAsia="仿宋_gb2312" w:cs="仿宋_gb2312"/>
          <w:color w:val="333333"/>
          <w:sz w:val="16"/>
          <w:szCs w:val="16"/>
          <w:bdr w:val="none" w:color="auto" w:sz="0" w:space="0"/>
        </w:rPr>
        <w:t>生初试成绩</w:t>
      </w:r>
      <w:r>
        <w:rPr>
          <w:rFonts w:hint="default" w:ascii="仿宋_gb2312" w:hAnsi="仿宋_gb2312" w:eastAsia="仿宋_gb2312" w:cs="仿宋_gb2312"/>
          <w:color w:val="333333"/>
          <w:sz w:val="16"/>
          <w:szCs w:val="16"/>
          <w:bdr w:val="none" w:color="auto" w:sz="0" w:space="0"/>
          <w:lang w:val="en-US"/>
        </w:rPr>
        <w:t>/</w:t>
      </w:r>
      <w:r>
        <w:rPr>
          <w:rFonts w:hint="default" w:ascii="仿宋_gb2312" w:hAnsi="仿宋_gb2312" w:eastAsia="仿宋_gb2312" w:cs="仿宋_gb2312"/>
          <w:color w:val="333333"/>
          <w:sz w:val="16"/>
          <w:szCs w:val="16"/>
          <w:bdr w:val="none" w:color="auto" w:sz="0" w:space="0"/>
        </w:rPr>
        <w:t>初试各科目总成绩</w:t>
      </w:r>
      <w:r>
        <w:rPr>
          <w:rFonts w:hint="default" w:ascii="仿宋_gb2312" w:hAnsi="仿宋_gb2312" w:eastAsia="仿宋_gb2312" w:cs="仿宋_gb2312"/>
          <w:color w:val="333333"/>
          <w:sz w:val="16"/>
          <w:szCs w:val="16"/>
          <w:bdr w:val="none" w:color="auto" w:sz="0" w:space="0"/>
          <w:lang w:val="en-US"/>
        </w:rPr>
        <w:t>)*100</w:t>
      </w:r>
      <w:r>
        <w:rPr>
          <w:rFonts w:hint="default" w:ascii="仿宋_gb2312" w:hAnsi="仿宋_gb2312" w:eastAsia="仿宋_gb2312" w:cs="仿宋_gb2312"/>
          <w:color w:val="333333"/>
          <w:sz w:val="16"/>
          <w:szCs w:val="16"/>
          <w:bdr w:val="none" w:color="auto" w:sz="0" w:space="0"/>
        </w:rPr>
        <w:t>×</w:t>
      </w:r>
      <w:r>
        <w:rPr>
          <w:rFonts w:hint="default" w:ascii="仿宋_gb2312" w:hAnsi="仿宋_gb2312" w:eastAsia="仿宋_gb2312" w:cs="仿宋_gb2312"/>
          <w:color w:val="333333"/>
          <w:sz w:val="16"/>
          <w:szCs w:val="16"/>
          <w:bdr w:val="none" w:color="auto" w:sz="0" w:space="0"/>
          <w:lang w:val="en-US"/>
        </w:rPr>
        <w:t>60%+</w:t>
      </w:r>
      <w:r>
        <w:rPr>
          <w:rFonts w:hint="default" w:ascii="仿宋_gb2312" w:hAnsi="仿宋_gb2312" w:eastAsia="仿宋_gb2312" w:cs="仿宋_gb2312"/>
          <w:color w:val="333333"/>
          <w:sz w:val="16"/>
          <w:szCs w:val="16"/>
          <w:bdr w:val="none" w:color="auto" w:sz="0" w:space="0"/>
        </w:rPr>
        <w:t>复试成绩×</w:t>
      </w:r>
      <w:r>
        <w:rPr>
          <w:rFonts w:hint="default" w:ascii="仿宋_gb2312" w:hAnsi="仿宋_gb2312" w:eastAsia="仿宋_gb2312" w:cs="仿宋_gb2312"/>
          <w:color w:val="333333"/>
          <w:sz w:val="16"/>
          <w:szCs w:val="16"/>
          <w:bdr w:val="none" w:color="auto" w:sz="0" w:space="0"/>
          <w:lang w:val="en-US"/>
        </w:rPr>
        <w:t>40%</w:t>
      </w:r>
      <w:r>
        <w:rPr>
          <w:rFonts w:hint="default" w:ascii="仿宋_gb2312" w:hAnsi="仿宋_gb2312" w:eastAsia="仿宋_gb2312" w:cs="仿宋_gb2312"/>
          <w:color w:val="333333"/>
          <w:sz w:val="16"/>
          <w:szCs w:val="16"/>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70" w:lineRule="atLeast"/>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430"/>
      </w:pPr>
      <w:r>
        <w:rPr>
          <w:rFonts w:hint="default" w:ascii="仿宋_gb2312" w:hAnsi="仿宋_gb2312" w:eastAsia="仿宋_gb2312" w:cs="仿宋_gb2312"/>
          <w:color w:val="333333"/>
          <w:sz w:val="21"/>
          <w:szCs w:val="21"/>
          <w:bdr w:val="none" w:color="auto" w:sz="0" w:space="0"/>
        </w:rPr>
        <w:t>公示时间为</w:t>
      </w:r>
      <w:r>
        <w:rPr>
          <w:rFonts w:hint="default" w:ascii="仿宋_gb2312" w:hAnsi="仿宋_gb2312" w:eastAsia="仿宋_gb2312" w:cs="仿宋_gb2312"/>
          <w:color w:val="333333"/>
          <w:sz w:val="21"/>
          <w:szCs w:val="21"/>
          <w:bdr w:val="none" w:color="auto" w:sz="0" w:space="0"/>
          <w:lang w:val="en-US"/>
        </w:rPr>
        <w:t>4</w:t>
      </w:r>
      <w:r>
        <w:rPr>
          <w:rFonts w:hint="default" w:ascii="仿宋_gb2312" w:hAnsi="仿宋_gb2312" w:eastAsia="仿宋_gb2312" w:cs="仿宋_gb2312"/>
          <w:color w:val="333333"/>
          <w:sz w:val="21"/>
          <w:szCs w:val="21"/>
          <w:bdr w:val="none" w:color="auto" w:sz="0" w:space="0"/>
        </w:rPr>
        <w:t>月</w:t>
      </w:r>
      <w:r>
        <w:rPr>
          <w:rFonts w:hint="default" w:ascii="仿宋_gb2312" w:hAnsi="仿宋_gb2312" w:eastAsia="仿宋_gb2312" w:cs="仿宋_gb2312"/>
          <w:color w:val="333333"/>
          <w:sz w:val="21"/>
          <w:szCs w:val="21"/>
          <w:bdr w:val="none" w:color="auto" w:sz="0" w:space="0"/>
          <w:lang w:val="en-US"/>
        </w:rPr>
        <w:t>15</w:t>
      </w:r>
      <w:r>
        <w:rPr>
          <w:rFonts w:hint="default" w:ascii="仿宋_gb2312" w:hAnsi="仿宋_gb2312" w:eastAsia="仿宋_gb2312" w:cs="仿宋_gb2312"/>
          <w:color w:val="333333"/>
          <w:sz w:val="21"/>
          <w:szCs w:val="21"/>
          <w:bdr w:val="none" w:color="auto" w:sz="0" w:space="0"/>
        </w:rPr>
        <w:t>日至</w:t>
      </w:r>
      <w:r>
        <w:rPr>
          <w:rFonts w:hint="default" w:ascii="仿宋_gb2312" w:hAnsi="仿宋_gb2312" w:eastAsia="仿宋_gb2312" w:cs="仿宋_gb2312"/>
          <w:color w:val="333333"/>
          <w:sz w:val="21"/>
          <w:szCs w:val="21"/>
          <w:bdr w:val="none" w:color="auto" w:sz="0" w:space="0"/>
          <w:lang w:val="en-US"/>
        </w:rPr>
        <w:t>4</w:t>
      </w:r>
      <w:r>
        <w:rPr>
          <w:rFonts w:hint="default" w:ascii="仿宋_gb2312" w:hAnsi="仿宋_gb2312" w:eastAsia="仿宋_gb2312" w:cs="仿宋_gb2312"/>
          <w:color w:val="333333"/>
          <w:sz w:val="21"/>
          <w:szCs w:val="21"/>
          <w:bdr w:val="none" w:color="auto" w:sz="0" w:space="0"/>
        </w:rPr>
        <w:t>月</w:t>
      </w:r>
      <w:r>
        <w:rPr>
          <w:rFonts w:hint="default" w:ascii="仿宋_gb2312" w:hAnsi="仿宋_gb2312" w:eastAsia="仿宋_gb2312" w:cs="仿宋_gb2312"/>
          <w:color w:val="333333"/>
          <w:sz w:val="21"/>
          <w:szCs w:val="21"/>
          <w:bdr w:val="none" w:color="auto" w:sz="0" w:space="0"/>
          <w:lang w:val="en-US"/>
        </w:rPr>
        <w:t>28</w:t>
      </w:r>
      <w:r>
        <w:rPr>
          <w:rFonts w:hint="default" w:ascii="仿宋_gb2312" w:hAnsi="仿宋_gb2312" w:eastAsia="仿宋_gb2312" w:cs="仿宋_gb2312"/>
          <w:color w:val="333333"/>
          <w:sz w:val="21"/>
          <w:szCs w:val="21"/>
          <w:bdr w:val="none" w:color="auto" w:sz="0" w:space="0"/>
        </w:rPr>
        <w:t>日。若有异议，请在公示期间实名向化学与材料工程学院硕士研究生招生复试工作考核领导组反映。本名单为拟录取名单，若有放弃录取资格考生，依据参加复试考生总成绩依次递补，正式录取名单以上级招生考试部门审定的录取名单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430"/>
      </w:pPr>
      <w:r>
        <w:rPr>
          <w:rFonts w:hint="default" w:ascii="仿宋_gb2312" w:hAnsi="仿宋_gb2312" w:eastAsia="仿宋_gb2312" w:cs="仿宋_gb2312"/>
          <w:color w:val="333333"/>
          <w:sz w:val="21"/>
          <w:szCs w:val="21"/>
          <w:bdr w:val="none" w:color="auto" w:sz="0" w:space="0"/>
        </w:rPr>
        <w:t>学院联系电话：</w:t>
      </w:r>
      <w:r>
        <w:rPr>
          <w:rFonts w:hint="default" w:ascii="仿宋_gb2312" w:hAnsi="仿宋_gb2312" w:eastAsia="仿宋_gb2312" w:cs="仿宋_gb2312"/>
          <w:color w:val="333333"/>
          <w:sz w:val="21"/>
          <w:szCs w:val="21"/>
          <w:bdr w:val="none" w:color="auto" w:sz="0" w:space="0"/>
          <w:lang w:val="en-US"/>
        </w:rPr>
        <w:t>0558</w:t>
      </w:r>
      <w:r>
        <w:rPr>
          <w:rFonts w:hint="default" w:ascii="仿宋_gb2312" w:hAnsi="仿宋_gb2312" w:eastAsia="仿宋_gb2312" w:cs="仿宋_gb2312"/>
          <w:color w:val="333333"/>
          <w:sz w:val="21"/>
          <w:szCs w:val="21"/>
          <w:bdr w:val="none" w:color="auto" w:sz="0" w:space="0"/>
        </w:rPr>
        <w:t>－</w:t>
      </w:r>
      <w:r>
        <w:rPr>
          <w:rFonts w:hint="default" w:ascii="仿宋_gb2312" w:hAnsi="仿宋_gb2312" w:eastAsia="仿宋_gb2312" w:cs="仿宋_gb2312"/>
          <w:color w:val="333333"/>
          <w:sz w:val="21"/>
          <w:szCs w:val="21"/>
          <w:bdr w:val="none" w:color="auto" w:sz="0" w:space="0"/>
          <w:lang w:val="en-US"/>
        </w:rPr>
        <w:t>2595281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370" w:lineRule="atLeast"/>
        <w:ind w:left="0" w:right="0" w:firstLine="430"/>
      </w:pPr>
      <w:r>
        <w:rPr>
          <w:rFonts w:hint="default" w:ascii="仿宋_gb2312" w:hAnsi="仿宋_gb2312" w:eastAsia="仿宋_gb2312" w:cs="仿宋_gb2312"/>
          <w:color w:val="333333"/>
          <w:sz w:val="21"/>
          <w:szCs w:val="21"/>
          <w:bdr w:val="none" w:color="auto" w:sz="0" w:space="0"/>
        </w:rPr>
        <w:t>督查举报电话：</w:t>
      </w:r>
      <w:r>
        <w:rPr>
          <w:rFonts w:hint="default" w:ascii="仿宋_gb2312" w:hAnsi="仿宋_gb2312" w:eastAsia="仿宋_gb2312" w:cs="仿宋_gb2312"/>
          <w:color w:val="333333"/>
          <w:sz w:val="21"/>
          <w:szCs w:val="21"/>
          <w:bdr w:val="none" w:color="auto" w:sz="0" w:space="0"/>
          <w:lang w:val="en-US"/>
        </w:rPr>
        <w:t>0558</w:t>
      </w:r>
      <w:r>
        <w:rPr>
          <w:rFonts w:hint="default" w:ascii="仿宋_gb2312" w:hAnsi="仿宋_gb2312" w:eastAsia="仿宋_gb2312" w:cs="仿宋_gb2312"/>
          <w:color w:val="333333"/>
          <w:sz w:val="21"/>
          <w:szCs w:val="21"/>
          <w:bdr w:val="none" w:color="auto" w:sz="0" w:space="0"/>
        </w:rPr>
        <w:t>－</w:t>
      </w:r>
      <w:r>
        <w:rPr>
          <w:rFonts w:hint="default" w:ascii="仿宋_gb2312" w:hAnsi="仿宋_gb2312" w:eastAsia="仿宋_gb2312" w:cs="仿宋_gb2312"/>
          <w:color w:val="333333"/>
          <w:sz w:val="21"/>
          <w:szCs w:val="21"/>
          <w:bdr w:val="none" w:color="auto" w:sz="0" w:space="0"/>
          <w:lang w:val="en-US"/>
        </w:rPr>
        <w:t>2596174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70" w:lineRule="atLeast"/>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0" w:afterAutospacing="0" w:line="270" w:lineRule="atLeast"/>
        <w:ind w:left="0" w:right="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9A938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2023-05-25T05:55:15Z</dcterms:created>
  <dc:creator>Administrator</dc:creator>
  <cp:lastModifiedBy>王英</cp:lastModifiedBy>
  <dcterms:modified xsi:type="dcterms:W3CDTF">2023-05-25T05:55:21Z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7C22BE436F1D4D6784669F307F25ED75</vt:lpwstr>
  </property>
</Properties>
</file>