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  <w:bdr w:val="none" w:color="auto" w:sz="0" w:space="0"/>
          <w:shd w:val="clear" w:fill="FFFFFF"/>
        </w:rPr>
        <w:t>商学院2023年硕士研究生招生第1次调剂复试公告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发布日期：2023-04-04    作者：     来源：     点击：696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根据我院一志愿考生复试录取情况，结合我院2023年硕士研究生拟招生计划数，现将可接收调剂报考的有关事项公告如下：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我院接受调剂计划共7人，按学科（专业）分配调剂名额，具体如下表：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667500" cy="16573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5.所有调剂考生必须通过教育部指定的”全国硕士生招生调剂服务系统”进行。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调剂系统开放起始时间以教育部调剂系统开通时间为准。第1次我校研招网调剂系统开放时间为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4月6日0:00—16:00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。调剂志愿锁定时间为36小时，锁定时间到达后，考生可继续填报其他志愿。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商学院2023年硕士研究生复试考核工作领导组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2023年4月4日    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4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2023-05-25T06:06:27Z</dcterms:created>
  <dc:creator>Administrator</dc:creator>
  <cp:lastModifiedBy>王英</cp:lastModifiedBy>
  <dcterms:modified xsi:type="dcterms:W3CDTF">2023-05-25T06:06:35Z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80F98C10AD614A389C6E2617FE1BBFAA</vt:lpwstr>
  </property>
</Properties>
</file>