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color w:val="333333"/>
          <w:sz w:val="16"/>
          <w:szCs w:val="16"/>
        </w:rPr>
      </w:pPr>
      <w:bookmarkStart w:id="0" w:name="_GoBack"/>
      <w:r>
        <w:rPr>
          <w:color w:val="333333"/>
          <w:sz w:val="16"/>
          <w:szCs w:val="16"/>
          <w:bdr w:val="none" w:color="auto" w:sz="0" w:space="0"/>
        </w:rPr>
        <w:t>生物与食品工程学院2023年全日制硕士研究生第二次调剂拟录取名单公示</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color w:val="999999"/>
          <w:sz w:val="12"/>
          <w:szCs w:val="12"/>
        </w:rPr>
      </w:pPr>
      <w:r>
        <w:rPr>
          <w:color w:val="999999"/>
          <w:sz w:val="12"/>
          <w:szCs w:val="12"/>
          <w:bdr w:val="none" w:color="auto" w:sz="0" w:space="0"/>
        </w:rPr>
        <w:t>发布日期：2023-04-16    浏览次数：445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156" w:afterAutospacing="0" w:line="540" w:lineRule="atLeast"/>
        <w:ind w:left="0" w:right="0" w:firstLine="0"/>
        <w:jc w:val="center"/>
        <w:rPr>
          <w:rFonts w:ascii="等线" w:hAnsi="等线" w:eastAsia="等线" w:cs="等线"/>
          <w:i w:val="0"/>
          <w:iCs w:val="0"/>
          <w:caps w:val="0"/>
          <w:color w:val="333333"/>
          <w:spacing w:val="0"/>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eastAsia" w:ascii="等线" w:hAnsi="等线" w:eastAsia="等线" w:cs="等线"/>
          <w:i w:val="0"/>
          <w:iCs w:val="0"/>
          <w:caps w:val="0"/>
          <w:color w:val="333333"/>
          <w:spacing w:val="0"/>
          <w:sz w:val="14"/>
          <w:szCs w:val="14"/>
        </w:rPr>
      </w:pP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根据教育部《关于印发</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&lt;2023</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年全国硕士研究生招生工作管理规定</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&gt;</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的通知》（教学〔</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2022</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3</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号）、《关于做好</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2023</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年全国硕士研究生复试录取工作的通知》（教学司〔</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2023</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3</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号）和安徽省高等学校招生委员会</w:t>
      </w:r>
      <w:r>
        <w:rPr>
          <w:rFonts w:hint="eastAsia" w:ascii="等线" w:hAnsi="等线" w:eastAsia="等线" w:cs="等线"/>
          <w:i w:val="0"/>
          <w:iCs w:val="0"/>
          <w:caps w:val="0"/>
          <w:color w:val="333333"/>
          <w:spacing w:val="0"/>
          <w:kern w:val="0"/>
          <w:sz w:val="14"/>
          <w:szCs w:val="14"/>
          <w:bdr w:val="none" w:color="auto" w:sz="0" w:space="0"/>
          <w:shd w:val="clear" w:fill="F3F3F3"/>
          <w:lang w:val="en-US" w:eastAsia="zh-CN" w:bidi="ar"/>
        </w:rPr>
        <w:t> </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安徽省教育厅《关于做好安徽省</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2023</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年硕士研究生复试录取工作的通知》（皖招委〔</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2023</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4</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号）等文件精神，按照安徽省</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2023</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年硕士研究生招生录取工作会议要求、阜阳师范大学生物与食品工程学院</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2023</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年硕士研究生复试录取工作方案。现将我院</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2023</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年第二次调剂全日制硕士研究生拟录取名单公示如下：</w:t>
      </w:r>
    </w:p>
    <w:tbl>
      <w:tblPr>
        <w:tblW w:w="5690"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Layout w:type="autofit"/>
        <w:tblCellMar>
          <w:top w:w="0" w:type="dxa"/>
          <w:left w:w="0" w:type="dxa"/>
          <w:bottom w:w="0" w:type="dxa"/>
          <w:right w:w="0" w:type="dxa"/>
        </w:tblCellMar>
      </w:tblPr>
      <w:tblGrid>
        <w:gridCol w:w="438"/>
        <w:gridCol w:w="1873"/>
        <w:gridCol w:w="727"/>
        <w:gridCol w:w="685"/>
        <w:gridCol w:w="557"/>
        <w:gridCol w:w="707"/>
        <w:gridCol w:w="703"/>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CellMar>
            <w:top w:w="0" w:type="dxa"/>
            <w:left w:w="0" w:type="dxa"/>
            <w:bottom w:w="0" w:type="dxa"/>
            <w:right w:w="0" w:type="dxa"/>
          </w:tblCellMar>
        </w:tblPrEx>
        <w:trPr>
          <w:trHeight w:val="734" w:hRule="atLeast"/>
        </w:trPr>
        <w:tc>
          <w:tcPr>
            <w:tcW w:w="675" w:type="dxa"/>
            <w:tcBorders>
              <w:top w:val="single" w:color="000000" w:sz="8" w:space="0"/>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Style w:val="6"/>
                <w:rFonts w:hint="eastAsia" w:ascii="宋体" w:hAnsi="宋体" w:eastAsia="宋体" w:cs="宋体"/>
                <w:i w:val="0"/>
                <w:iCs w:val="0"/>
                <w:caps w:val="0"/>
                <w:color w:val="333333"/>
                <w:spacing w:val="0"/>
                <w:kern w:val="0"/>
                <w:sz w:val="21"/>
                <w:szCs w:val="21"/>
                <w:bdr w:val="none" w:color="auto" w:sz="0" w:space="0"/>
                <w:lang w:val="en-US" w:eastAsia="zh-CN" w:bidi="ar"/>
              </w:rPr>
              <w:t>序号</w:t>
            </w:r>
          </w:p>
        </w:tc>
        <w:tc>
          <w:tcPr>
            <w:tcW w:w="2014"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Style w:val="6"/>
                <w:rFonts w:hint="eastAsia" w:ascii="宋体" w:hAnsi="宋体" w:eastAsia="宋体" w:cs="宋体"/>
                <w:i w:val="0"/>
                <w:iCs w:val="0"/>
                <w:caps w:val="0"/>
                <w:color w:val="333333"/>
                <w:spacing w:val="0"/>
                <w:kern w:val="0"/>
                <w:sz w:val="21"/>
                <w:szCs w:val="21"/>
                <w:bdr w:val="none" w:color="auto" w:sz="0" w:space="0"/>
                <w:lang w:val="en-US" w:eastAsia="zh-CN" w:bidi="ar"/>
              </w:rPr>
              <w:t>考生编号</w:t>
            </w:r>
          </w:p>
        </w:tc>
        <w:tc>
          <w:tcPr>
            <w:tcW w:w="992"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Style w:val="6"/>
                <w:rFonts w:hint="eastAsia" w:ascii="宋体" w:hAnsi="宋体" w:eastAsia="宋体" w:cs="宋体"/>
                <w:i w:val="0"/>
                <w:iCs w:val="0"/>
                <w:caps w:val="0"/>
                <w:color w:val="333333"/>
                <w:spacing w:val="0"/>
                <w:kern w:val="0"/>
                <w:sz w:val="21"/>
                <w:szCs w:val="21"/>
                <w:bdr w:val="none" w:color="auto" w:sz="0" w:space="0"/>
                <w:lang w:val="en-US" w:eastAsia="zh-CN" w:bidi="ar"/>
              </w:rPr>
              <w:t>姓名</w:t>
            </w:r>
          </w:p>
        </w:tc>
        <w:tc>
          <w:tcPr>
            <w:tcW w:w="1702"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Style w:val="6"/>
                <w:rFonts w:hint="eastAsia" w:ascii="宋体" w:hAnsi="宋体" w:eastAsia="宋体" w:cs="宋体"/>
                <w:i w:val="0"/>
                <w:iCs w:val="0"/>
                <w:caps w:val="0"/>
                <w:color w:val="333333"/>
                <w:spacing w:val="0"/>
                <w:kern w:val="0"/>
                <w:sz w:val="21"/>
                <w:szCs w:val="21"/>
                <w:bdr w:val="none" w:color="auto" w:sz="0" w:space="0"/>
                <w:lang w:val="en-US" w:eastAsia="zh-CN" w:bidi="ar"/>
              </w:rPr>
              <w:t>拟录取专业</w:t>
            </w:r>
          </w:p>
        </w:tc>
        <w:tc>
          <w:tcPr>
            <w:tcW w:w="1104"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Style w:val="6"/>
                <w:rFonts w:hint="eastAsia" w:ascii="宋体" w:hAnsi="宋体" w:eastAsia="宋体" w:cs="宋体"/>
                <w:i w:val="0"/>
                <w:iCs w:val="0"/>
                <w:caps w:val="0"/>
                <w:color w:val="333333"/>
                <w:spacing w:val="0"/>
                <w:kern w:val="0"/>
                <w:sz w:val="21"/>
                <w:szCs w:val="21"/>
                <w:bdr w:val="none" w:color="auto" w:sz="0" w:space="0"/>
                <w:lang w:val="en-US" w:eastAsia="zh-CN" w:bidi="ar"/>
              </w:rPr>
              <w:t>初试总分</w:t>
            </w:r>
          </w:p>
        </w:tc>
        <w:tc>
          <w:tcPr>
            <w:tcW w:w="1081"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Style w:val="6"/>
                <w:rFonts w:hint="eastAsia" w:ascii="宋体" w:hAnsi="宋体" w:eastAsia="宋体" w:cs="宋体"/>
                <w:i w:val="0"/>
                <w:iCs w:val="0"/>
                <w:caps w:val="0"/>
                <w:color w:val="333333"/>
                <w:spacing w:val="0"/>
                <w:kern w:val="0"/>
                <w:sz w:val="21"/>
                <w:szCs w:val="21"/>
                <w:bdr w:val="none" w:color="auto" w:sz="0" w:space="0"/>
                <w:lang w:val="en-US" w:eastAsia="zh-CN" w:bidi="ar"/>
              </w:rPr>
              <w:t>复试成绩</w:t>
            </w:r>
          </w:p>
        </w:tc>
        <w:tc>
          <w:tcPr>
            <w:tcW w:w="970"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Style w:val="6"/>
                <w:rFonts w:hint="eastAsia" w:ascii="宋体" w:hAnsi="宋体" w:eastAsia="宋体" w:cs="宋体"/>
                <w:i w:val="0"/>
                <w:iCs w:val="0"/>
                <w:caps w:val="0"/>
                <w:color w:val="333333"/>
                <w:spacing w:val="0"/>
                <w:kern w:val="0"/>
                <w:sz w:val="21"/>
                <w:szCs w:val="21"/>
                <w:bdr w:val="none" w:color="auto" w:sz="0" w:space="0"/>
                <w:lang w:val="en-US" w:eastAsia="zh-CN" w:bidi="ar"/>
              </w:rPr>
              <w:t>总成绩</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CellMar>
            <w:top w:w="0" w:type="dxa"/>
            <w:left w:w="0" w:type="dxa"/>
            <w:bottom w:w="0" w:type="dxa"/>
            <w:right w:w="0" w:type="dxa"/>
          </w:tblCellMar>
        </w:tblPrEx>
        <w:trPr>
          <w:trHeight w:val="461"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1</w:t>
            </w:r>
          </w:p>
        </w:tc>
        <w:tc>
          <w:tcPr>
            <w:tcW w:w="2014"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2"/>
                <w:szCs w:val="22"/>
                <w:bdr w:val="none" w:color="auto" w:sz="0" w:space="0"/>
                <w:lang w:val="en-US" w:eastAsia="zh-CN" w:bidi="ar"/>
              </w:rPr>
              <w:t>107303121002794</w:t>
            </w:r>
          </w:p>
        </w:tc>
        <w:tc>
          <w:tcPr>
            <w:tcW w:w="99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333333"/>
                <w:spacing w:val="0"/>
                <w:kern w:val="0"/>
                <w:sz w:val="22"/>
                <w:szCs w:val="22"/>
                <w:bdr w:val="none" w:color="auto" w:sz="0" w:space="0"/>
                <w:lang w:val="en-US" w:eastAsia="zh-CN" w:bidi="ar"/>
              </w:rPr>
              <w:t>罗雅玲</w:t>
            </w:r>
          </w:p>
        </w:tc>
        <w:tc>
          <w:tcPr>
            <w:tcW w:w="1702"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333333"/>
                <w:spacing w:val="0"/>
                <w:kern w:val="0"/>
                <w:sz w:val="21"/>
                <w:szCs w:val="21"/>
                <w:bdr w:val="none" w:color="auto" w:sz="0" w:space="0"/>
                <w:lang w:val="en-US" w:eastAsia="zh-CN" w:bidi="ar"/>
              </w:rPr>
              <w:t>生物化学与分子生物学</w:t>
            </w:r>
          </w:p>
        </w:tc>
        <w:tc>
          <w:tcPr>
            <w:tcW w:w="1104"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333333"/>
                <w:spacing w:val="0"/>
                <w:kern w:val="0"/>
                <w:sz w:val="21"/>
                <w:szCs w:val="21"/>
                <w:bdr w:val="none" w:color="auto" w:sz="0" w:space="0"/>
                <w:lang w:val="en-US" w:eastAsia="zh-CN" w:bidi="ar"/>
              </w:rPr>
              <w:t>334</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333333"/>
                <w:spacing w:val="0"/>
                <w:kern w:val="0"/>
                <w:sz w:val="21"/>
                <w:szCs w:val="21"/>
                <w:bdr w:val="none" w:color="auto" w:sz="0" w:space="0"/>
                <w:lang w:val="en-US" w:eastAsia="zh-CN" w:bidi="ar"/>
              </w:rPr>
              <w:t>76.24</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333333"/>
                <w:spacing w:val="0"/>
                <w:kern w:val="0"/>
                <w:sz w:val="21"/>
                <w:szCs w:val="21"/>
                <w:bdr w:val="none" w:color="auto" w:sz="0" w:space="0"/>
                <w:lang w:val="en-US" w:eastAsia="zh-CN" w:bidi="ar"/>
              </w:rPr>
              <w:t>70.58</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CellMar>
            <w:top w:w="0" w:type="dxa"/>
            <w:left w:w="0" w:type="dxa"/>
            <w:bottom w:w="0" w:type="dxa"/>
            <w:right w:w="0" w:type="dxa"/>
          </w:tblCellMar>
        </w:tblPrEx>
        <w:trPr>
          <w:trHeight w:val="552"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2</w:t>
            </w:r>
          </w:p>
        </w:tc>
        <w:tc>
          <w:tcPr>
            <w:tcW w:w="201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2"/>
                <w:szCs w:val="22"/>
                <w:bdr w:val="none" w:color="auto" w:sz="0" w:space="0"/>
                <w:lang w:val="en-US" w:eastAsia="zh-CN" w:bidi="ar"/>
              </w:rPr>
              <w:t>101413134701145</w:t>
            </w:r>
          </w:p>
        </w:tc>
        <w:tc>
          <w:tcPr>
            <w:tcW w:w="99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333333"/>
                <w:spacing w:val="0"/>
                <w:kern w:val="0"/>
                <w:sz w:val="22"/>
                <w:szCs w:val="22"/>
                <w:bdr w:val="none" w:color="auto" w:sz="0" w:space="0"/>
                <w:lang w:val="en-US" w:eastAsia="zh-CN" w:bidi="ar"/>
              </w:rPr>
              <w:t>刘芳</w:t>
            </w:r>
          </w:p>
        </w:tc>
        <w:tc>
          <w:tcPr>
            <w:tcW w:w="1702"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333333"/>
                <w:spacing w:val="0"/>
                <w:kern w:val="0"/>
                <w:sz w:val="21"/>
                <w:szCs w:val="21"/>
                <w:bdr w:val="none" w:color="auto" w:sz="0" w:space="0"/>
                <w:lang w:val="en-US" w:eastAsia="zh-CN" w:bidi="ar"/>
              </w:rPr>
              <w:t>微生物学</w:t>
            </w:r>
          </w:p>
        </w:tc>
        <w:tc>
          <w:tcPr>
            <w:tcW w:w="1104"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333333"/>
                <w:spacing w:val="0"/>
                <w:kern w:val="0"/>
                <w:sz w:val="21"/>
                <w:szCs w:val="21"/>
                <w:bdr w:val="none" w:color="auto" w:sz="0" w:space="0"/>
                <w:lang w:val="en-US" w:eastAsia="zh-CN" w:bidi="ar"/>
              </w:rPr>
              <w:t>318</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333333"/>
                <w:spacing w:val="0"/>
                <w:kern w:val="0"/>
                <w:sz w:val="21"/>
                <w:szCs w:val="21"/>
                <w:bdr w:val="none" w:color="auto" w:sz="0" w:space="0"/>
                <w:lang w:val="en-US" w:eastAsia="zh-CN" w:bidi="ar"/>
              </w:rPr>
              <w:t>77.16</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333333"/>
                <w:spacing w:val="0"/>
                <w:kern w:val="0"/>
                <w:sz w:val="21"/>
                <w:szCs w:val="21"/>
                <w:bdr w:val="none" w:color="auto" w:sz="0" w:space="0"/>
                <w:lang w:val="en-US" w:eastAsia="zh-CN" w:bidi="ar"/>
              </w:rPr>
              <w:t>69.02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CellMar>
            <w:top w:w="0" w:type="dxa"/>
            <w:left w:w="0" w:type="dxa"/>
            <w:bottom w:w="0" w:type="dxa"/>
            <w:right w:w="0" w:type="dxa"/>
          </w:tblCellMar>
        </w:tblPrEx>
        <w:trPr>
          <w:trHeight w:val="560"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3</w:t>
            </w:r>
          </w:p>
        </w:tc>
        <w:tc>
          <w:tcPr>
            <w:tcW w:w="201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2"/>
                <w:szCs w:val="22"/>
                <w:bdr w:val="none" w:color="auto" w:sz="0" w:space="0"/>
                <w:lang w:val="en-US" w:eastAsia="zh-CN" w:bidi="ar"/>
              </w:rPr>
              <w:t>103193324213515</w:t>
            </w:r>
          </w:p>
        </w:tc>
        <w:tc>
          <w:tcPr>
            <w:tcW w:w="99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2"/>
                <w:szCs w:val="22"/>
                <w:bdr w:val="none" w:color="auto" w:sz="0" w:space="0"/>
                <w:lang w:val="en-US" w:eastAsia="zh-CN" w:bidi="ar"/>
              </w:rPr>
              <w:t>尹思源</w:t>
            </w:r>
          </w:p>
        </w:tc>
        <w:tc>
          <w:tcPr>
            <w:tcW w:w="1702"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333333"/>
                <w:spacing w:val="0"/>
                <w:kern w:val="0"/>
                <w:sz w:val="21"/>
                <w:szCs w:val="21"/>
                <w:bdr w:val="none" w:color="auto" w:sz="0" w:space="0"/>
                <w:lang w:val="en-US" w:eastAsia="zh-CN" w:bidi="ar"/>
              </w:rPr>
              <w:t>学科教学（生物）</w:t>
            </w:r>
          </w:p>
        </w:tc>
        <w:tc>
          <w:tcPr>
            <w:tcW w:w="1104"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333333"/>
                <w:spacing w:val="0"/>
                <w:kern w:val="0"/>
                <w:sz w:val="21"/>
                <w:szCs w:val="21"/>
                <w:bdr w:val="none" w:color="auto" w:sz="0" w:space="0"/>
                <w:lang w:val="en-US" w:eastAsia="zh-CN" w:bidi="ar"/>
              </w:rPr>
              <w:t>375</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333333"/>
                <w:spacing w:val="0"/>
                <w:kern w:val="0"/>
                <w:sz w:val="21"/>
                <w:szCs w:val="21"/>
                <w:bdr w:val="none" w:color="auto" w:sz="0" w:space="0"/>
                <w:lang w:val="en-US" w:eastAsia="zh-CN" w:bidi="ar"/>
              </w:rPr>
              <w:t>84.40</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333333"/>
                <w:spacing w:val="0"/>
                <w:kern w:val="0"/>
                <w:sz w:val="21"/>
                <w:szCs w:val="21"/>
                <w:bdr w:val="none" w:color="auto" w:sz="0" w:space="0"/>
                <w:lang w:val="en-US" w:eastAsia="zh-CN" w:bidi="ar"/>
              </w:rPr>
              <w:t>78.76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CellMar>
            <w:top w:w="0" w:type="dxa"/>
            <w:left w:w="0" w:type="dxa"/>
            <w:bottom w:w="0" w:type="dxa"/>
            <w:right w:w="0" w:type="dxa"/>
          </w:tblCellMar>
        </w:tblPrEx>
        <w:trPr>
          <w:trHeight w:val="568"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4</w:t>
            </w:r>
          </w:p>
        </w:tc>
        <w:tc>
          <w:tcPr>
            <w:tcW w:w="201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2"/>
                <w:szCs w:val="22"/>
                <w:bdr w:val="none" w:color="auto" w:sz="0" w:space="0"/>
                <w:lang w:val="en-US" w:eastAsia="zh-CN" w:bidi="ar"/>
              </w:rPr>
              <w:t>103193431524493</w:t>
            </w:r>
          </w:p>
        </w:tc>
        <w:tc>
          <w:tcPr>
            <w:tcW w:w="99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2"/>
                <w:szCs w:val="22"/>
                <w:bdr w:val="none" w:color="auto" w:sz="0" w:space="0"/>
                <w:lang w:val="en-US" w:eastAsia="zh-CN" w:bidi="ar"/>
              </w:rPr>
              <w:t>欧阳书雄</w:t>
            </w:r>
          </w:p>
        </w:tc>
        <w:tc>
          <w:tcPr>
            <w:tcW w:w="1702"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333333"/>
                <w:spacing w:val="0"/>
                <w:kern w:val="0"/>
                <w:sz w:val="21"/>
                <w:szCs w:val="21"/>
                <w:bdr w:val="none" w:color="auto" w:sz="0" w:space="0"/>
                <w:lang w:val="en-US" w:eastAsia="zh-CN" w:bidi="ar"/>
              </w:rPr>
              <w:t>学科教学（生物）</w:t>
            </w:r>
          </w:p>
        </w:tc>
        <w:tc>
          <w:tcPr>
            <w:tcW w:w="1104"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363</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79.08</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75.19</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CellMar>
            <w:top w:w="0" w:type="dxa"/>
            <w:left w:w="0" w:type="dxa"/>
            <w:bottom w:w="0" w:type="dxa"/>
            <w:right w:w="0" w:type="dxa"/>
          </w:tblCellMar>
        </w:tblPrEx>
        <w:trPr>
          <w:trHeight w:val="548"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5</w:t>
            </w:r>
          </w:p>
        </w:tc>
        <w:tc>
          <w:tcPr>
            <w:tcW w:w="201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2"/>
                <w:szCs w:val="22"/>
                <w:bdr w:val="none" w:color="auto" w:sz="0" w:space="0"/>
                <w:lang w:val="en-US" w:eastAsia="zh-CN" w:bidi="ar"/>
              </w:rPr>
              <w:t>106353412040127</w:t>
            </w:r>
          </w:p>
        </w:tc>
        <w:tc>
          <w:tcPr>
            <w:tcW w:w="99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2"/>
                <w:szCs w:val="22"/>
                <w:bdr w:val="none" w:color="auto" w:sz="0" w:space="0"/>
                <w:lang w:val="en-US" w:eastAsia="zh-CN" w:bidi="ar"/>
              </w:rPr>
              <w:t>卢丽婷</w:t>
            </w:r>
          </w:p>
        </w:tc>
        <w:tc>
          <w:tcPr>
            <w:tcW w:w="1702"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1"/>
                <w:szCs w:val="21"/>
                <w:bdr w:val="none" w:color="auto" w:sz="0" w:space="0"/>
                <w:lang w:val="en-US" w:eastAsia="zh-CN" w:bidi="ar"/>
              </w:rPr>
              <w:t>生物与医药</w:t>
            </w:r>
          </w:p>
        </w:tc>
        <w:tc>
          <w:tcPr>
            <w:tcW w:w="1104"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360</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79.16</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74.86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76"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6</w:t>
            </w:r>
          </w:p>
        </w:tc>
        <w:tc>
          <w:tcPr>
            <w:tcW w:w="201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2"/>
                <w:szCs w:val="22"/>
                <w:bdr w:val="none" w:color="auto" w:sz="0" w:space="0"/>
                <w:lang w:val="en-US" w:eastAsia="zh-CN" w:bidi="ar"/>
              </w:rPr>
              <w:t>104313580001317</w:t>
            </w:r>
          </w:p>
        </w:tc>
        <w:tc>
          <w:tcPr>
            <w:tcW w:w="99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2"/>
                <w:szCs w:val="22"/>
                <w:bdr w:val="none" w:color="auto" w:sz="0" w:space="0"/>
                <w:lang w:val="en-US" w:eastAsia="zh-CN" w:bidi="ar"/>
              </w:rPr>
              <w:t>彭玉琳</w:t>
            </w:r>
          </w:p>
        </w:tc>
        <w:tc>
          <w:tcPr>
            <w:tcW w:w="1702"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1"/>
                <w:szCs w:val="21"/>
                <w:bdr w:val="none" w:color="auto" w:sz="0" w:space="0"/>
                <w:lang w:val="en-US" w:eastAsia="zh-CN" w:bidi="ar"/>
              </w:rPr>
              <w:t>生物与医药</w:t>
            </w:r>
          </w:p>
        </w:tc>
        <w:tc>
          <w:tcPr>
            <w:tcW w:w="1104"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367</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73.60</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73.48</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CellMar>
            <w:top w:w="0" w:type="dxa"/>
            <w:left w:w="0" w:type="dxa"/>
            <w:bottom w:w="0" w:type="dxa"/>
            <w:right w:w="0" w:type="dxa"/>
          </w:tblCellMar>
        </w:tblPrEx>
        <w:trPr>
          <w:trHeight w:val="515"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7</w:t>
            </w:r>
          </w:p>
        </w:tc>
        <w:tc>
          <w:tcPr>
            <w:tcW w:w="201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2"/>
                <w:szCs w:val="22"/>
                <w:bdr w:val="none" w:color="auto" w:sz="0" w:space="0"/>
                <w:lang w:val="en-US" w:eastAsia="zh-CN" w:bidi="ar"/>
              </w:rPr>
              <w:t>105473431900123</w:t>
            </w:r>
          </w:p>
        </w:tc>
        <w:tc>
          <w:tcPr>
            <w:tcW w:w="99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2"/>
                <w:szCs w:val="22"/>
                <w:bdr w:val="none" w:color="auto" w:sz="0" w:space="0"/>
                <w:lang w:val="en-US" w:eastAsia="zh-CN" w:bidi="ar"/>
              </w:rPr>
              <w:t>杨</w:t>
            </w:r>
            <w:r>
              <w:rPr>
                <w:rFonts w:hint="eastAsia" w:ascii="等线" w:hAnsi="等线" w:eastAsia="等线" w:cs="等线"/>
                <w:i w:val="0"/>
                <w:iCs w:val="0"/>
                <w:caps w:val="0"/>
                <w:color w:val="333333"/>
                <w:spacing w:val="0"/>
                <w:kern w:val="0"/>
                <w:sz w:val="21"/>
                <w:szCs w:val="21"/>
                <w:bdr w:val="none" w:color="auto" w:sz="0" w:space="0"/>
                <w:lang w:val="en-US" w:eastAsia="zh-CN" w:bidi="ar"/>
              </w:rPr>
              <w:t> </w:t>
            </w:r>
            <w:r>
              <w:rPr>
                <w:rFonts w:hint="eastAsia" w:ascii="宋体" w:hAnsi="宋体" w:eastAsia="宋体" w:cs="宋体"/>
                <w:i w:val="0"/>
                <w:iCs w:val="0"/>
                <w:caps w:val="0"/>
                <w:color w:val="000000"/>
                <w:spacing w:val="0"/>
                <w:kern w:val="0"/>
                <w:sz w:val="22"/>
                <w:szCs w:val="22"/>
                <w:bdr w:val="none" w:color="auto" w:sz="0" w:space="0"/>
                <w:lang w:val="en-US" w:eastAsia="zh-CN" w:bidi="ar"/>
              </w:rPr>
              <w:t>叶</w:t>
            </w:r>
          </w:p>
        </w:tc>
        <w:tc>
          <w:tcPr>
            <w:tcW w:w="1702"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1"/>
                <w:szCs w:val="21"/>
                <w:bdr w:val="none" w:color="auto" w:sz="0" w:space="0"/>
                <w:lang w:val="en-US" w:eastAsia="zh-CN" w:bidi="ar"/>
              </w:rPr>
              <w:t>生物与医药</w:t>
            </w:r>
          </w:p>
        </w:tc>
        <w:tc>
          <w:tcPr>
            <w:tcW w:w="1104"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336</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78.84</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71.86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CellMar>
            <w:top w:w="0" w:type="dxa"/>
            <w:left w:w="0" w:type="dxa"/>
            <w:bottom w:w="0" w:type="dxa"/>
            <w:right w:w="0" w:type="dxa"/>
          </w:tblCellMar>
        </w:tblPrEx>
        <w:trPr>
          <w:trHeight w:val="595"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8</w:t>
            </w:r>
          </w:p>
        </w:tc>
        <w:tc>
          <w:tcPr>
            <w:tcW w:w="201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2"/>
                <w:szCs w:val="22"/>
                <w:bdr w:val="none" w:color="auto" w:sz="0" w:space="0"/>
                <w:lang w:val="en-US" w:eastAsia="zh-CN" w:bidi="ar"/>
              </w:rPr>
              <w:t>100573124822390</w:t>
            </w:r>
          </w:p>
        </w:tc>
        <w:tc>
          <w:tcPr>
            <w:tcW w:w="99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2"/>
                <w:szCs w:val="22"/>
                <w:bdr w:val="none" w:color="auto" w:sz="0" w:space="0"/>
                <w:lang w:val="en-US" w:eastAsia="zh-CN" w:bidi="ar"/>
              </w:rPr>
              <w:t>于</w:t>
            </w:r>
            <w:r>
              <w:rPr>
                <w:rFonts w:hint="eastAsia" w:ascii="等线" w:hAnsi="等线" w:eastAsia="等线" w:cs="等线"/>
                <w:i w:val="0"/>
                <w:iCs w:val="0"/>
                <w:caps w:val="0"/>
                <w:color w:val="333333"/>
                <w:spacing w:val="0"/>
                <w:kern w:val="0"/>
                <w:sz w:val="21"/>
                <w:szCs w:val="21"/>
                <w:bdr w:val="none" w:color="auto" w:sz="0" w:space="0"/>
                <w:lang w:val="en-US" w:eastAsia="zh-CN" w:bidi="ar"/>
              </w:rPr>
              <w:t> </w:t>
            </w:r>
            <w:r>
              <w:rPr>
                <w:rFonts w:hint="eastAsia" w:ascii="宋体" w:hAnsi="宋体" w:eastAsia="宋体" w:cs="宋体"/>
                <w:i w:val="0"/>
                <w:iCs w:val="0"/>
                <w:caps w:val="0"/>
                <w:color w:val="000000"/>
                <w:spacing w:val="0"/>
                <w:kern w:val="0"/>
                <w:sz w:val="22"/>
                <w:szCs w:val="22"/>
                <w:bdr w:val="none" w:color="auto" w:sz="0" w:space="0"/>
                <w:lang w:val="en-US" w:eastAsia="zh-CN" w:bidi="ar"/>
              </w:rPr>
              <w:t>静</w:t>
            </w:r>
          </w:p>
        </w:tc>
        <w:tc>
          <w:tcPr>
            <w:tcW w:w="1702"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1"/>
                <w:szCs w:val="21"/>
                <w:bdr w:val="none" w:color="auto" w:sz="0" w:space="0"/>
                <w:lang w:val="en-US" w:eastAsia="zh-CN" w:bidi="ar"/>
              </w:rPr>
              <w:t>生物与医药</w:t>
            </w:r>
          </w:p>
        </w:tc>
        <w:tc>
          <w:tcPr>
            <w:tcW w:w="1104"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322</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75.88</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1"/>
                <w:szCs w:val="21"/>
                <w:bdr w:val="none" w:color="auto" w:sz="0" w:space="0"/>
                <w:lang w:val="en-US" w:eastAsia="zh-CN" w:bidi="ar"/>
              </w:rPr>
              <w:t>68.99</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eastAsia" w:ascii="等线" w:hAnsi="等线" w:eastAsia="等线" w:cs="等线"/>
          <w:i w:val="0"/>
          <w:iCs w:val="0"/>
          <w:caps w:val="0"/>
          <w:color w:val="333333"/>
          <w:spacing w:val="0"/>
          <w:sz w:val="14"/>
          <w:szCs w:val="14"/>
        </w:rPr>
      </w:pPr>
      <w:r>
        <w:rPr>
          <w:rFonts w:hint="eastAsia" w:ascii="宋体" w:hAnsi="宋体" w:eastAsia="宋体" w:cs="宋体"/>
          <w:i w:val="0"/>
          <w:iCs w:val="0"/>
          <w:caps w:val="0"/>
          <w:color w:val="333333"/>
          <w:spacing w:val="0"/>
          <w:kern w:val="0"/>
          <w:sz w:val="24"/>
          <w:szCs w:val="24"/>
          <w:bdr w:val="none" w:color="auto" w:sz="0" w:space="0"/>
          <w:shd w:val="clear" w:fill="F3F3F3"/>
          <w:lang w:val="en-US" w:eastAsia="zh-CN" w:bidi="ar"/>
        </w:rPr>
        <w:t>注：总成绩</w:t>
      </w:r>
      <w:r>
        <w:rPr>
          <w:rFonts w:hint="default" w:ascii="Times New Roman" w:hAnsi="Times New Roman" w:eastAsia="等线" w:cs="Times New Roman"/>
          <w:i w:val="0"/>
          <w:iCs w:val="0"/>
          <w:caps w:val="0"/>
          <w:color w:val="333333"/>
          <w:spacing w:val="0"/>
          <w:kern w:val="0"/>
          <w:sz w:val="24"/>
          <w:szCs w:val="24"/>
          <w:bdr w:val="none" w:color="auto" w:sz="0" w:space="0"/>
          <w:shd w:val="clear" w:fill="F3F3F3"/>
          <w:lang w:val="en-US" w:eastAsia="zh-CN" w:bidi="ar"/>
        </w:rPr>
        <w:t>=</w:t>
      </w:r>
      <w:r>
        <w:rPr>
          <w:rFonts w:hint="eastAsia" w:ascii="宋体" w:hAnsi="宋体" w:eastAsia="宋体" w:cs="宋体"/>
          <w:i w:val="0"/>
          <w:iCs w:val="0"/>
          <w:caps w:val="0"/>
          <w:color w:val="333333"/>
          <w:spacing w:val="0"/>
          <w:kern w:val="0"/>
          <w:sz w:val="24"/>
          <w:szCs w:val="24"/>
          <w:bdr w:val="none" w:color="auto" w:sz="0" w:space="0"/>
          <w:shd w:val="clear" w:fill="F3F3F3"/>
          <w:lang w:val="en-US" w:eastAsia="zh-CN" w:bidi="ar"/>
        </w:rPr>
        <w:t>（考生初试成绩</w:t>
      </w:r>
      <w:r>
        <w:rPr>
          <w:rFonts w:hint="default" w:ascii="Times New Roman" w:hAnsi="Times New Roman" w:eastAsia="等线" w:cs="Times New Roman"/>
          <w:i w:val="0"/>
          <w:iCs w:val="0"/>
          <w:caps w:val="0"/>
          <w:color w:val="333333"/>
          <w:spacing w:val="0"/>
          <w:kern w:val="0"/>
          <w:sz w:val="24"/>
          <w:szCs w:val="24"/>
          <w:bdr w:val="none" w:color="auto" w:sz="0" w:space="0"/>
          <w:shd w:val="clear" w:fill="F3F3F3"/>
          <w:lang w:val="en-US" w:eastAsia="zh-CN" w:bidi="ar"/>
        </w:rPr>
        <w:t>/</w:t>
      </w:r>
      <w:r>
        <w:rPr>
          <w:rFonts w:hint="eastAsia" w:ascii="宋体" w:hAnsi="宋体" w:eastAsia="宋体" w:cs="宋体"/>
          <w:i w:val="0"/>
          <w:iCs w:val="0"/>
          <w:caps w:val="0"/>
          <w:color w:val="333333"/>
          <w:spacing w:val="0"/>
          <w:kern w:val="0"/>
          <w:sz w:val="24"/>
          <w:szCs w:val="24"/>
          <w:bdr w:val="none" w:color="auto" w:sz="0" w:space="0"/>
          <w:shd w:val="clear" w:fill="F3F3F3"/>
          <w:lang w:val="en-US" w:eastAsia="zh-CN" w:bidi="ar"/>
        </w:rPr>
        <w:t>初试各科目总成绩</w:t>
      </w:r>
      <w:r>
        <w:rPr>
          <w:rFonts w:hint="default" w:ascii="Times New Roman" w:hAnsi="Times New Roman" w:eastAsia="等线" w:cs="Times New Roman"/>
          <w:i w:val="0"/>
          <w:iCs w:val="0"/>
          <w:caps w:val="0"/>
          <w:color w:val="333333"/>
          <w:spacing w:val="0"/>
          <w:kern w:val="0"/>
          <w:sz w:val="24"/>
          <w:szCs w:val="24"/>
          <w:bdr w:val="none" w:color="auto" w:sz="0" w:space="0"/>
          <w:shd w:val="clear" w:fill="F3F3F3"/>
          <w:lang w:val="en-US" w:eastAsia="zh-CN" w:bidi="ar"/>
        </w:rPr>
        <w:t>)*100×60%+</w:t>
      </w:r>
      <w:r>
        <w:rPr>
          <w:rFonts w:hint="eastAsia" w:ascii="宋体" w:hAnsi="宋体" w:eastAsia="宋体" w:cs="宋体"/>
          <w:i w:val="0"/>
          <w:iCs w:val="0"/>
          <w:caps w:val="0"/>
          <w:color w:val="333333"/>
          <w:spacing w:val="0"/>
          <w:kern w:val="0"/>
          <w:sz w:val="24"/>
          <w:szCs w:val="24"/>
          <w:bdr w:val="none" w:color="auto" w:sz="0" w:space="0"/>
          <w:shd w:val="clear" w:fill="F3F3F3"/>
          <w:lang w:val="en-US" w:eastAsia="zh-CN" w:bidi="ar"/>
        </w:rPr>
        <w:t>复试成绩</w:t>
      </w:r>
      <w:r>
        <w:rPr>
          <w:rFonts w:hint="default" w:ascii="Times New Roman" w:hAnsi="Times New Roman" w:eastAsia="等线" w:cs="Times New Roman"/>
          <w:i w:val="0"/>
          <w:iCs w:val="0"/>
          <w:caps w:val="0"/>
          <w:color w:val="333333"/>
          <w:spacing w:val="0"/>
          <w:kern w:val="0"/>
          <w:sz w:val="24"/>
          <w:szCs w:val="24"/>
          <w:bdr w:val="none" w:color="auto" w:sz="0" w:space="0"/>
          <w:shd w:val="clear" w:fill="F3F3F3"/>
          <w:lang w:val="en-US" w:eastAsia="zh-CN" w:bidi="ar"/>
        </w:rPr>
        <w:t>×40%</w:t>
      </w:r>
      <w:r>
        <w:rPr>
          <w:rFonts w:hint="eastAsia" w:ascii="宋体" w:hAnsi="宋体" w:eastAsia="宋体" w:cs="宋体"/>
          <w:i w:val="0"/>
          <w:iCs w:val="0"/>
          <w:caps w:val="0"/>
          <w:color w:val="333333"/>
          <w:spacing w:val="0"/>
          <w:kern w:val="0"/>
          <w:sz w:val="24"/>
          <w:szCs w:val="24"/>
          <w:bdr w:val="none" w:color="auto" w:sz="0" w:space="0"/>
          <w:shd w:val="clear" w:fill="F3F3F3"/>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480"/>
        <w:jc w:val="both"/>
        <w:rPr>
          <w:rFonts w:hint="eastAsia" w:ascii="等线" w:hAnsi="等线" w:eastAsia="等线" w:cs="等线"/>
          <w:i w:val="0"/>
          <w:iCs w:val="0"/>
          <w:caps w:val="0"/>
          <w:color w:val="333333"/>
          <w:spacing w:val="0"/>
          <w:sz w:val="14"/>
          <w:szCs w:val="14"/>
        </w:rPr>
      </w:pPr>
      <w:r>
        <w:rPr>
          <w:rFonts w:hint="eastAsia" w:ascii="宋体" w:hAnsi="宋体" w:eastAsia="宋体" w:cs="宋体"/>
          <w:i w:val="0"/>
          <w:iCs w:val="0"/>
          <w:caps w:val="0"/>
          <w:color w:val="333333"/>
          <w:spacing w:val="0"/>
          <w:kern w:val="0"/>
          <w:sz w:val="24"/>
          <w:szCs w:val="24"/>
          <w:bdr w:val="none" w:color="auto" w:sz="0" w:space="0"/>
          <w:shd w:val="clear" w:fill="F3F3F3"/>
          <w:lang w:val="en-US" w:eastAsia="zh-CN" w:bidi="ar"/>
        </w:rPr>
        <w:t>其中：复试成绩</w:t>
      </w:r>
      <w:r>
        <w:rPr>
          <w:rFonts w:hint="default" w:ascii="Times New Roman" w:hAnsi="Times New Roman" w:eastAsia="等线" w:cs="Times New Roman"/>
          <w:i w:val="0"/>
          <w:iCs w:val="0"/>
          <w:caps w:val="0"/>
          <w:color w:val="333333"/>
          <w:spacing w:val="0"/>
          <w:kern w:val="0"/>
          <w:sz w:val="24"/>
          <w:szCs w:val="24"/>
          <w:bdr w:val="none" w:color="auto" w:sz="0" w:space="0"/>
          <w:shd w:val="clear" w:fill="F3F3F3"/>
          <w:lang w:val="en-US" w:eastAsia="zh-CN" w:bidi="ar"/>
        </w:rPr>
        <w:t>=</w:t>
      </w:r>
      <w:r>
        <w:rPr>
          <w:rFonts w:hint="eastAsia" w:ascii="宋体" w:hAnsi="宋体" w:eastAsia="宋体" w:cs="宋体"/>
          <w:i w:val="0"/>
          <w:iCs w:val="0"/>
          <w:caps w:val="0"/>
          <w:color w:val="333333"/>
          <w:spacing w:val="0"/>
          <w:kern w:val="0"/>
          <w:sz w:val="24"/>
          <w:szCs w:val="24"/>
          <w:bdr w:val="none" w:color="auto" w:sz="0" w:space="0"/>
          <w:shd w:val="clear" w:fill="F3F3F3"/>
          <w:lang w:val="en-US" w:eastAsia="zh-CN" w:bidi="ar"/>
        </w:rPr>
        <w:t>专业测试</w:t>
      </w:r>
      <w:r>
        <w:rPr>
          <w:rFonts w:hint="default" w:ascii="Times New Roman" w:hAnsi="Times New Roman" w:eastAsia="等线" w:cs="Times New Roman"/>
          <w:i w:val="0"/>
          <w:iCs w:val="0"/>
          <w:caps w:val="0"/>
          <w:color w:val="333333"/>
          <w:spacing w:val="0"/>
          <w:kern w:val="0"/>
          <w:sz w:val="24"/>
          <w:szCs w:val="24"/>
          <w:bdr w:val="none" w:color="auto" w:sz="0" w:space="0"/>
          <w:shd w:val="clear" w:fill="F3F3F3"/>
          <w:lang w:val="en-US" w:eastAsia="zh-CN" w:bidi="ar"/>
        </w:rPr>
        <w:t>×40%+</w:t>
      </w:r>
      <w:r>
        <w:rPr>
          <w:rFonts w:hint="eastAsia" w:ascii="宋体" w:hAnsi="宋体" w:eastAsia="宋体" w:cs="宋体"/>
          <w:i w:val="0"/>
          <w:iCs w:val="0"/>
          <w:caps w:val="0"/>
          <w:color w:val="333333"/>
          <w:spacing w:val="0"/>
          <w:kern w:val="0"/>
          <w:sz w:val="24"/>
          <w:szCs w:val="24"/>
          <w:bdr w:val="none" w:color="auto" w:sz="0" w:space="0"/>
          <w:shd w:val="clear" w:fill="F3F3F3"/>
          <w:lang w:val="en-US" w:eastAsia="zh-CN" w:bidi="ar"/>
        </w:rPr>
        <w:t>综合面试</w:t>
      </w:r>
      <w:r>
        <w:rPr>
          <w:rFonts w:hint="default" w:ascii="Times New Roman" w:hAnsi="Times New Roman" w:eastAsia="等线" w:cs="Times New Roman"/>
          <w:i w:val="0"/>
          <w:iCs w:val="0"/>
          <w:caps w:val="0"/>
          <w:color w:val="333333"/>
          <w:spacing w:val="0"/>
          <w:kern w:val="0"/>
          <w:sz w:val="24"/>
          <w:szCs w:val="24"/>
          <w:bdr w:val="none" w:color="auto" w:sz="0" w:space="0"/>
          <w:shd w:val="clear" w:fill="F3F3F3"/>
          <w:lang w:val="en-US" w:eastAsia="zh-CN" w:bidi="ar"/>
        </w:rPr>
        <w:t>×60%</w:t>
      </w:r>
      <w:r>
        <w:rPr>
          <w:rFonts w:hint="eastAsia" w:ascii="宋体" w:hAnsi="宋体" w:eastAsia="宋体" w:cs="宋体"/>
          <w:i w:val="0"/>
          <w:iCs w:val="0"/>
          <w:caps w:val="0"/>
          <w:color w:val="333333"/>
          <w:spacing w:val="0"/>
          <w:kern w:val="0"/>
          <w:sz w:val="24"/>
          <w:szCs w:val="24"/>
          <w:bdr w:val="none" w:color="auto" w:sz="0" w:space="0"/>
          <w:shd w:val="clear" w:fill="F3F3F3"/>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eastAsia" w:ascii="等线" w:hAnsi="等线" w:eastAsia="等线" w:cs="等线"/>
          <w:i w:val="0"/>
          <w:iCs w:val="0"/>
          <w:caps w:val="0"/>
          <w:color w:val="333333"/>
          <w:spacing w:val="0"/>
          <w:sz w:val="14"/>
          <w:szCs w:val="14"/>
        </w:rPr>
      </w:pPr>
      <w:r>
        <w:rPr>
          <w:rFonts w:hint="default" w:ascii="Times New Roman" w:hAnsi="Times New Roman" w:eastAsia="等线" w:cs="Times New Roman"/>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eastAsia" w:ascii="等线" w:hAnsi="等线" w:eastAsia="等线" w:cs="等线"/>
          <w:i w:val="0"/>
          <w:iCs w:val="0"/>
          <w:caps w:val="0"/>
          <w:color w:val="333333"/>
          <w:spacing w:val="0"/>
          <w:sz w:val="14"/>
          <w:szCs w:val="14"/>
        </w:rPr>
      </w:pP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公示时间为</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4</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月</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16</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日至</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4</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月</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28</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日。若有异议，请在公示期间实名向生物与食品工程学院硕士研究生招生复试工作考核领导组反映。本名单为拟录取名单，若有放弃录取资格考生，依据参加复试考生总成绩依次递补，正式录取名单以上级招生考试部门审定的录取名单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eastAsia" w:ascii="等线" w:hAnsi="等线" w:eastAsia="等线" w:cs="等线"/>
          <w:i w:val="0"/>
          <w:iCs w:val="0"/>
          <w:caps w:val="0"/>
          <w:color w:val="333333"/>
          <w:spacing w:val="0"/>
          <w:sz w:val="14"/>
          <w:szCs w:val="14"/>
        </w:rPr>
      </w:pP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学院联系电话：</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18119607880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eastAsia" w:ascii="等线" w:hAnsi="等线" w:eastAsia="等线" w:cs="等线"/>
          <w:i w:val="0"/>
          <w:iCs w:val="0"/>
          <w:caps w:val="0"/>
          <w:color w:val="333333"/>
          <w:spacing w:val="0"/>
          <w:sz w:val="14"/>
          <w:szCs w:val="14"/>
        </w:rPr>
      </w:pP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督查举报电话</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:0558</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2596174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eastAsia" w:ascii="等线" w:hAnsi="等线" w:eastAsia="等线" w:cs="等线"/>
          <w:i w:val="0"/>
          <w:iCs w:val="0"/>
          <w:caps w:val="0"/>
          <w:color w:val="333333"/>
          <w:spacing w:val="0"/>
          <w:sz w:val="14"/>
          <w:szCs w:val="14"/>
        </w:rPr>
      </w:pPr>
      <w:r>
        <w:rPr>
          <w:rFonts w:hint="default" w:ascii="Times New Roman" w:hAnsi="Times New Roman" w:eastAsia="等线" w:cs="Times New Roman"/>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eastAsia" w:ascii="等线" w:hAnsi="等线" w:eastAsia="等线" w:cs="等线"/>
          <w:i w:val="0"/>
          <w:iCs w:val="0"/>
          <w:caps w:val="0"/>
          <w:color w:val="333333"/>
          <w:spacing w:val="0"/>
          <w:sz w:val="14"/>
          <w:szCs w:val="14"/>
        </w:rPr>
      </w:pPr>
      <w:r>
        <w:rPr>
          <w:rFonts w:hint="default" w:ascii="Times New Roman" w:hAnsi="Times New Roman" w:eastAsia="等线" w:cs="Times New Roman"/>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eastAsia" w:ascii="等线" w:hAnsi="等线" w:eastAsia="等线" w:cs="等线"/>
          <w:i w:val="0"/>
          <w:iCs w:val="0"/>
          <w:caps w:val="0"/>
          <w:color w:val="333333"/>
          <w:spacing w:val="0"/>
          <w:sz w:val="14"/>
          <w:szCs w:val="14"/>
        </w:rPr>
      </w:pPr>
      <w:r>
        <w:rPr>
          <w:rFonts w:hint="default" w:ascii="Times New Roman" w:hAnsi="Times New Roman" w:eastAsia="等线" w:cs="Times New Roman"/>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210" w:lineRule="atLeast"/>
        <w:ind w:left="0" w:right="0" w:firstLine="0"/>
        <w:jc w:val="right"/>
        <w:rPr>
          <w:rFonts w:hint="eastAsia" w:ascii="等线" w:hAnsi="等线" w:eastAsia="等线" w:cs="等线"/>
          <w:i w:val="0"/>
          <w:iCs w:val="0"/>
          <w:caps w:val="0"/>
          <w:color w:val="333333"/>
          <w:spacing w:val="0"/>
          <w:sz w:val="14"/>
          <w:szCs w:val="14"/>
        </w:rPr>
      </w:pP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生物与食品工程学院</w:t>
      </w:r>
      <w:r>
        <w:rPr>
          <w:rFonts w:hint="default" w:ascii="Times New Roman" w:hAnsi="Times New Roman" w:eastAsia="等线" w:cs="Times New Roman"/>
          <w:i w:val="0"/>
          <w:iCs w:val="0"/>
          <w:caps w:val="0"/>
          <w:color w:val="333333"/>
          <w:spacing w:val="0"/>
          <w:kern w:val="0"/>
          <w:sz w:val="32"/>
          <w:szCs w:val="32"/>
          <w:bdr w:val="none" w:color="auto" w:sz="0" w:space="0"/>
          <w:shd w:val="clear" w:fill="F3F3F3"/>
          <w:lang w:val="en-US" w:eastAsia="zh-CN" w:bidi="ar"/>
        </w:rPr>
        <w:t>2023</w:t>
      </w:r>
      <w:r>
        <w:rPr>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年硕士研究生复试考核工作领导组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rPr>
          <w:color w:val="333333"/>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76A3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2023-05-25T05:50:23Z</dcterms:created>
  <dc:creator>Administrator</dc:creator>
  <cp:lastModifiedBy>王英</cp:lastModifiedBy>
  <dcterms:modified xsi:type="dcterms:W3CDTF">2023-05-25T05:50:32Z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4643BADF371B4329AF11F0ED107B666D</vt:lpwstr>
  </property>
</Properties>
</file>