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color w:val="333333"/>
          <w:sz w:val="16"/>
          <w:szCs w:val="16"/>
        </w:rPr>
      </w:pPr>
      <w:bookmarkStart w:id="0" w:name="_GoBack"/>
      <w:r>
        <w:rPr>
          <w:color w:val="333333"/>
          <w:sz w:val="16"/>
          <w:szCs w:val="16"/>
          <w:bdr w:val="none" w:color="auto" w:sz="0" w:space="0"/>
        </w:rPr>
        <w:t>生物与食品工程学院2023年全日制硕士研究生第四次调剂拟录取名单公示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color w:val="999999"/>
          <w:sz w:val="12"/>
          <w:szCs w:val="12"/>
        </w:rPr>
      </w:pPr>
      <w:r>
        <w:rPr>
          <w:color w:val="999999"/>
          <w:sz w:val="12"/>
          <w:szCs w:val="12"/>
          <w:bdr w:val="none" w:color="auto" w:sz="0" w:space="0"/>
        </w:rPr>
        <w:t>发布日期：2023-04-21    浏览次数：417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156" w:afterAutospacing="0" w:line="540" w:lineRule="atLeast"/>
        <w:ind w:left="0" w:right="0" w:firstLine="0"/>
        <w:jc w:val="center"/>
        <w:rPr>
          <w:rFonts w:ascii="等线" w:hAnsi="等线" w:eastAsia="等线" w:cs="等线"/>
          <w:i w:val="0"/>
          <w:iCs w:val="0"/>
          <w:caps w:val="0"/>
          <w:color w:val="333333"/>
          <w:spacing w:val="0"/>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eastAsia" w:ascii="等线" w:hAnsi="等线" w:eastAsia="等线" w:cs="等线"/>
          <w:i w:val="0"/>
          <w:iCs w:val="0"/>
          <w:caps w:val="0"/>
          <w:color w:val="333333"/>
          <w:spacing w:val="0"/>
          <w:sz w:val="14"/>
          <w:szCs w:val="14"/>
        </w:rPr>
      </w:pPr>
      <w:r>
        <w:rPr>
          <w:rFonts w:ascii="仿宋_GB2312" w:hAnsi="等线" w:eastAsia="仿宋_GB2312" w:cs="仿宋_GB2312"/>
          <w:i w:val="0"/>
          <w:iCs w:val="0"/>
          <w:caps w:val="0"/>
          <w:color w:val="333333"/>
          <w:spacing w:val="0"/>
          <w:kern w:val="0"/>
          <w:sz w:val="32"/>
          <w:szCs w:val="32"/>
          <w:bdr w:val="none" w:color="auto" w:sz="0" w:space="0"/>
          <w:shd w:val="clear" w:fill="F3F3F3"/>
          <w:lang w:val="en-US" w:eastAsia="zh-CN" w:bidi="ar"/>
        </w:rPr>
        <w:t>根据教育部《关于印发</w:t>
      </w:r>
      <w:r>
        <w:rPr>
          <w:rFonts w:hint="default" w:ascii="仿宋_GB2312" w:hAnsi="等线" w:eastAsia="仿宋_GB2312" w:cs="仿宋_GB2312"/>
          <w:i w:val="0"/>
          <w:iCs w:val="0"/>
          <w:caps w:val="0"/>
          <w:color w:val="333333"/>
          <w:spacing w:val="0"/>
          <w:kern w:val="0"/>
          <w:sz w:val="32"/>
          <w:szCs w:val="32"/>
          <w:bdr w:val="none" w:color="auto" w:sz="0" w:space="0"/>
          <w:shd w:val="clear" w:fill="F3F3F3"/>
          <w:lang w:val="en-US" w:eastAsia="zh-CN" w:bidi="ar"/>
        </w:rPr>
        <w:t>&lt;2023年全国硕士研究生招生工作管理规定&gt;的通知》（教学〔2022〕3号）、《关于做好2023年全国硕士研究生复试录取工作的通知》（教学司〔2023〕3号）和安徽省高等学校招生委员会 安徽省教育厅《关于做好安徽省2023年硕士研究生复试录取工作的通知》（皖招委〔2023〕4号）等文件精神，按照安徽省2023年硕士研究生招生录取工作会议要求、阜阳师范大学生物与食品工程学院2023年硕士研究生复试录取工作方案。现将我院2023年</w:t>
      </w:r>
      <w:r>
        <w:rPr>
          <w:rStyle w:val="6"/>
          <w:rFonts w:hint="default" w:ascii="仿宋_GB2312" w:hAnsi="等线" w:eastAsia="仿宋_GB2312" w:cs="仿宋_GB2312"/>
          <w:i w:val="0"/>
          <w:iCs w:val="0"/>
          <w:caps w:val="0"/>
          <w:color w:val="333333"/>
          <w:spacing w:val="0"/>
          <w:kern w:val="0"/>
          <w:sz w:val="32"/>
          <w:szCs w:val="32"/>
          <w:bdr w:val="none" w:color="auto" w:sz="0" w:space="0"/>
          <w:shd w:val="clear" w:fill="F3F3F3"/>
          <w:lang w:val="en-US" w:eastAsia="zh-CN" w:bidi="ar"/>
        </w:rPr>
        <w:t>第四次</w:t>
      </w:r>
      <w:r>
        <w:rPr>
          <w:rStyle w:val="6"/>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调剂</w:t>
      </w:r>
      <w:r>
        <w:rPr>
          <w:rFonts w:hint="default" w:ascii="仿宋_GB2312" w:hAnsi="等线" w:eastAsia="仿宋_GB2312" w:cs="仿宋_GB2312"/>
          <w:i w:val="0"/>
          <w:iCs w:val="0"/>
          <w:caps w:val="0"/>
          <w:color w:val="333333"/>
          <w:spacing w:val="0"/>
          <w:kern w:val="0"/>
          <w:sz w:val="32"/>
          <w:szCs w:val="32"/>
          <w:bdr w:val="none" w:color="auto" w:sz="0" w:space="0"/>
          <w:shd w:val="clear" w:fill="F3F3F3"/>
          <w:lang w:val="en-US" w:eastAsia="zh-CN" w:bidi="ar"/>
        </w:rPr>
        <w:t>全日制硕士研究生拟录取名单公示如下：</w:t>
      </w:r>
    </w:p>
    <w:tbl>
      <w:tblPr>
        <w:tblW w:w="569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Layout w:type="autofit"/>
        <w:tblCellMar>
          <w:top w:w="0" w:type="dxa"/>
          <w:left w:w="0" w:type="dxa"/>
          <w:bottom w:w="0" w:type="dxa"/>
          <w:right w:w="0" w:type="dxa"/>
        </w:tblCellMar>
      </w:tblPr>
      <w:tblGrid>
        <w:gridCol w:w="473"/>
        <w:gridCol w:w="1817"/>
        <w:gridCol w:w="520"/>
        <w:gridCol w:w="682"/>
        <w:gridCol w:w="649"/>
        <w:gridCol w:w="785"/>
        <w:gridCol w:w="76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734" w:hRule="atLeast"/>
        </w:trPr>
        <w:tc>
          <w:tcPr>
            <w:tcW w:w="675" w:type="dxa"/>
            <w:tcBorders>
              <w:top w:val="single" w:color="000000" w:sz="8" w:space="0"/>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default" w:ascii="仿宋_GB2312" w:hAnsi="等线" w:eastAsia="仿宋_GB2312" w:cs="仿宋_GB2312"/>
                <w:i w:val="0"/>
                <w:iCs w:val="0"/>
                <w:caps w:val="0"/>
                <w:color w:val="333333"/>
                <w:spacing w:val="0"/>
                <w:kern w:val="0"/>
                <w:sz w:val="21"/>
                <w:szCs w:val="21"/>
                <w:bdr w:val="none" w:color="auto" w:sz="0" w:space="0"/>
                <w:lang w:val="en-US" w:eastAsia="zh-CN" w:bidi="ar"/>
              </w:rPr>
              <w:t>序号</w:t>
            </w:r>
          </w:p>
        </w:tc>
        <w:tc>
          <w:tcPr>
            <w:tcW w:w="1904"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default" w:ascii="仿宋_GB2312" w:hAnsi="等线" w:eastAsia="仿宋_GB2312" w:cs="仿宋_GB2312"/>
                <w:i w:val="0"/>
                <w:iCs w:val="0"/>
                <w:caps w:val="0"/>
                <w:color w:val="333333"/>
                <w:spacing w:val="0"/>
                <w:kern w:val="0"/>
                <w:sz w:val="21"/>
                <w:szCs w:val="21"/>
                <w:bdr w:val="none" w:color="auto" w:sz="0" w:space="0"/>
                <w:lang w:val="en-US" w:eastAsia="zh-CN" w:bidi="ar"/>
              </w:rPr>
              <w:t>考生编号</w:t>
            </w:r>
          </w:p>
        </w:tc>
        <w:tc>
          <w:tcPr>
            <w:tcW w:w="917"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default" w:ascii="仿宋_GB2312" w:hAnsi="等线" w:eastAsia="仿宋_GB2312" w:cs="仿宋_GB2312"/>
                <w:i w:val="0"/>
                <w:iCs w:val="0"/>
                <w:caps w:val="0"/>
                <w:color w:val="333333"/>
                <w:spacing w:val="0"/>
                <w:kern w:val="0"/>
                <w:sz w:val="21"/>
                <w:szCs w:val="21"/>
                <w:bdr w:val="none" w:color="auto" w:sz="0" w:space="0"/>
                <w:lang w:val="en-US" w:eastAsia="zh-CN" w:bidi="ar"/>
              </w:rPr>
              <w:t>姓名</w:t>
            </w:r>
          </w:p>
        </w:tc>
        <w:tc>
          <w:tcPr>
            <w:tcW w:w="1773"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default" w:ascii="仿宋_GB2312" w:hAnsi="等线" w:eastAsia="仿宋_GB2312" w:cs="仿宋_GB2312"/>
                <w:i w:val="0"/>
                <w:iCs w:val="0"/>
                <w:caps w:val="0"/>
                <w:color w:val="333333"/>
                <w:spacing w:val="0"/>
                <w:kern w:val="0"/>
                <w:sz w:val="21"/>
                <w:szCs w:val="21"/>
                <w:bdr w:val="none" w:color="auto" w:sz="0" w:space="0"/>
                <w:lang w:val="en-US" w:eastAsia="zh-CN" w:bidi="ar"/>
              </w:rPr>
              <w:t>拟录取专业</w:t>
            </w:r>
          </w:p>
        </w:tc>
        <w:tc>
          <w:tcPr>
            <w:tcW w:w="1217"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default" w:ascii="仿宋_GB2312" w:hAnsi="等线" w:eastAsia="仿宋_GB2312" w:cs="仿宋_GB2312"/>
                <w:i w:val="0"/>
                <w:iCs w:val="0"/>
                <w:caps w:val="0"/>
                <w:color w:val="333333"/>
                <w:spacing w:val="0"/>
                <w:kern w:val="0"/>
                <w:sz w:val="21"/>
                <w:szCs w:val="21"/>
                <w:bdr w:val="none" w:color="auto" w:sz="0" w:space="0"/>
                <w:lang w:val="en-US" w:eastAsia="zh-CN" w:bidi="ar"/>
              </w:rPr>
              <w:t>初试总分</w:t>
            </w:r>
          </w:p>
        </w:tc>
        <w:tc>
          <w:tcPr>
            <w:tcW w:w="1081"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default" w:ascii="仿宋_GB2312" w:hAnsi="等线" w:eastAsia="仿宋_GB2312" w:cs="仿宋_GB2312"/>
                <w:i w:val="0"/>
                <w:iCs w:val="0"/>
                <w:caps w:val="0"/>
                <w:color w:val="333333"/>
                <w:spacing w:val="0"/>
                <w:kern w:val="0"/>
                <w:sz w:val="21"/>
                <w:szCs w:val="21"/>
                <w:bdr w:val="none" w:color="auto" w:sz="0" w:space="0"/>
                <w:lang w:val="en-US" w:eastAsia="zh-CN" w:bidi="ar"/>
              </w:rPr>
              <w:t>复试成绩</w:t>
            </w:r>
          </w:p>
        </w:tc>
        <w:tc>
          <w:tcPr>
            <w:tcW w:w="970"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Style w:val="6"/>
                <w:rFonts w:hint="default" w:ascii="仿宋_GB2312" w:hAnsi="等线" w:eastAsia="仿宋_GB2312" w:cs="仿宋_GB2312"/>
                <w:i w:val="0"/>
                <w:iCs w:val="0"/>
                <w:caps w:val="0"/>
                <w:color w:val="333333"/>
                <w:spacing w:val="0"/>
                <w:kern w:val="0"/>
                <w:sz w:val="21"/>
                <w:szCs w:val="21"/>
                <w:bdr w:val="none" w:color="auto" w:sz="0" w:space="0"/>
                <w:lang w:val="en-US" w:eastAsia="zh-CN" w:bidi="ar"/>
              </w:rPr>
              <w:t>总成绩</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89"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Fonts w:hint="default" w:ascii="仿宋_GB2312" w:hAnsi="等线" w:eastAsia="仿宋_GB2312" w:cs="仿宋_GB2312"/>
                <w:i w:val="0"/>
                <w:iCs w:val="0"/>
                <w:caps w:val="0"/>
                <w:color w:val="000000"/>
                <w:spacing w:val="0"/>
                <w:kern w:val="0"/>
                <w:sz w:val="20"/>
                <w:szCs w:val="20"/>
                <w:bdr w:val="none" w:color="auto" w:sz="0" w:space="0"/>
                <w:lang w:val="en-US" w:eastAsia="zh-CN" w:bidi="ar"/>
              </w:rPr>
              <w:t>1</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Fonts w:hint="eastAsia" w:ascii="等线" w:hAnsi="等线" w:eastAsia="等线" w:cs="等线"/>
                <w:i w:val="0"/>
                <w:iCs w:val="0"/>
                <w:caps w:val="0"/>
                <w:color w:val="333333"/>
                <w:spacing w:val="0"/>
                <w:kern w:val="0"/>
                <w:sz w:val="20"/>
                <w:szCs w:val="20"/>
                <w:bdr w:val="none" w:color="auto" w:sz="0" w:space="0"/>
                <w:lang w:val="en-US" w:eastAsia="zh-CN" w:bidi="ar"/>
              </w:rPr>
              <w:t>106113519080327</w:t>
            </w:r>
          </w:p>
        </w:tc>
        <w:tc>
          <w:tcPr>
            <w:tcW w:w="917"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Fonts w:hint="eastAsia" w:ascii="等线" w:hAnsi="等线" w:eastAsia="等线" w:cs="等线"/>
                <w:i w:val="0"/>
                <w:iCs w:val="0"/>
                <w:caps w:val="0"/>
                <w:color w:val="333333"/>
                <w:spacing w:val="0"/>
                <w:kern w:val="0"/>
                <w:sz w:val="20"/>
                <w:szCs w:val="20"/>
                <w:bdr w:val="none" w:color="auto" w:sz="0" w:space="0"/>
                <w:lang w:val="en-US" w:eastAsia="zh-CN" w:bidi="ar"/>
              </w:rPr>
              <w:t>徐海燕</w:t>
            </w:r>
          </w:p>
        </w:tc>
        <w:tc>
          <w:tcPr>
            <w:tcW w:w="1773"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Fonts w:hint="default" w:ascii="仿宋_GB2312" w:hAnsi="等线" w:eastAsia="仿宋_GB2312" w:cs="仿宋_GB2312"/>
                <w:i w:val="0"/>
                <w:iCs w:val="0"/>
                <w:caps w:val="0"/>
                <w:color w:val="333333"/>
                <w:spacing w:val="0"/>
                <w:kern w:val="0"/>
                <w:sz w:val="20"/>
                <w:szCs w:val="20"/>
                <w:bdr w:val="none" w:color="auto" w:sz="0" w:space="0"/>
                <w:lang w:val="en-US" w:eastAsia="zh-CN" w:bidi="ar"/>
              </w:rPr>
              <w:t>生物与医药</w:t>
            </w:r>
          </w:p>
        </w:tc>
        <w:tc>
          <w:tcPr>
            <w:tcW w:w="1217"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Fonts w:hint="default" w:ascii="仿宋_GB2312" w:hAnsi="等线" w:eastAsia="仿宋_GB2312" w:cs="仿宋_GB2312"/>
                <w:i w:val="0"/>
                <w:iCs w:val="0"/>
                <w:caps w:val="0"/>
                <w:color w:val="333333"/>
                <w:spacing w:val="0"/>
                <w:kern w:val="0"/>
                <w:sz w:val="20"/>
                <w:szCs w:val="20"/>
                <w:bdr w:val="none" w:color="auto" w:sz="0" w:space="0"/>
                <w:lang w:val="en-US" w:eastAsia="zh-CN" w:bidi="ar"/>
              </w:rPr>
              <w:t>371</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Fonts w:hint="default" w:ascii="仿宋_GB2312" w:hAnsi="等线" w:eastAsia="仿宋_GB2312" w:cs="仿宋_GB2312"/>
                <w:i w:val="0"/>
                <w:iCs w:val="0"/>
                <w:caps w:val="0"/>
                <w:color w:val="333333"/>
                <w:spacing w:val="0"/>
                <w:kern w:val="0"/>
                <w:sz w:val="20"/>
                <w:szCs w:val="20"/>
                <w:bdr w:val="none" w:color="auto" w:sz="0" w:space="0"/>
                <w:lang w:val="en-US" w:eastAsia="zh-CN" w:bidi="ar"/>
              </w:rPr>
              <w:t>82.36</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Fonts w:hint="default" w:ascii="仿宋_GB2312" w:hAnsi="等线" w:eastAsia="仿宋_GB2312" w:cs="仿宋_GB2312"/>
                <w:i w:val="0"/>
                <w:iCs w:val="0"/>
                <w:caps w:val="0"/>
                <w:color w:val="333333"/>
                <w:spacing w:val="0"/>
                <w:kern w:val="0"/>
                <w:sz w:val="20"/>
                <w:szCs w:val="20"/>
                <w:bdr w:val="none" w:color="auto" w:sz="0" w:space="0"/>
                <w:lang w:val="en-US" w:eastAsia="zh-CN" w:bidi="ar"/>
              </w:rPr>
              <w:t>77.46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27"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仿宋_GB2312" w:hAnsi="等线" w:eastAsia="仿宋_GB2312" w:cs="仿宋_GB2312"/>
                <w:i w:val="0"/>
                <w:iCs w:val="0"/>
                <w:caps w:val="0"/>
                <w:color w:val="000000"/>
                <w:spacing w:val="0"/>
                <w:kern w:val="0"/>
                <w:sz w:val="20"/>
                <w:szCs w:val="20"/>
                <w:bdr w:val="none" w:color="auto" w:sz="0" w:space="0"/>
                <w:lang w:val="en-US" w:eastAsia="zh-CN" w:bidi="ar"/>
              </w:rPr>
              <w:t>2</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等线" w:hAnsi="等线" w:eastAsia="等线" w:cs="等线"/>
                <w:i w:val="0"/>
                <w:iCs w:val="0"/>
                <w:caps w:val="0"/>
                <w:color w:val="333333"/>
                <w:spacing w:val="0"/>
                <w:kern w:val="0"/>
                <w:sz w:val="20"/>
                <w:szCs w:val="20"/>
                <w:bdr w:val="none" w:color="auto" w:sz="0" w:space="0"/>
                <w:lang w:val="en-US" w:eastAsia="zh-CN" w:bidi="ar"/>
              </w:rPr>
              <w:t>103943025016985</w:t>
            </w:r>
          </w:p>
        </w:tc>
        <w:tc>
          <w:tcPr>
            <w:tcW w:w="917"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eastAsia" w:ascii="等线" w:hAnsi="等线" w:eastAsia="等线" w:cs="等线"/>
                <w:i w:val="0"/>
                <w:iCs w:val="0"/>
                <w:caps w:val="0"/>
                <w:color w:val="333333"/>
                <w:spacing w:val="0"/>
                <w:kern w:val="0"/>
                <w:sz w:val="20"/>
                <w:szCs w:val="20"/>
                <w:bdr w:val="none" w:color="auto" w:sz="0" w:space="0"/>
                <w:lang w:val="en-US" w:eastAsia="zh-CN" w:bidi="ar"/>
              </w:rPr>
              <w:t>石黄琪</w:t>
            </w:r>
          </w:p>
        </w:tc>
        <w:tc>
          <w:tcPr>
            <w:tcW w:w="1773"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仿宋_GB2312" w:hAnsi="等线" w:eastAsia="仿宋_GB2312" w:cs="仿宋_GB2312"/>
                <w:i w:val="0"/>
                <w:iCs w:val="0"/>
                <w:caps w:val="0"/>
                <w:color w:val="333333"/>
                <w:spacing w:val="0"/>
                <w:kern w:val="0"/>
                <w:sz w:val="20"/>
                <w:szCs w:val="20"/>
                <w:bdr w:val="none" w:color="auto" w:sz="0" w:space="0"/>
                <w:lang w:val="en-US" w:eastAsia="zh-CN" w:bidi="ar"/>
              </w:rPr>
              <w:t>生物与医药</w:t>
            </w:r>
          </w:p>
        </w:tc>
        <w:tc>
          <w:tcPr>
            <w:tcW w:w="1217"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等线" w:hAnsi="等线" w:eastAsia="等线" w:cs="等线"/>
                <w:sz w:val="21"/>
                <w:szCs w:val="21"/>
              </w:rPr>
            </w:pPr>
            <w:r>
              <w:rPr>
                <w:rFonts w:hint="default" w:ascii="仿宋_GB2312" w:hAnsi="等线" w:eastAsia="仿宋_GB2312" w:cs="仿宋_GB2312"/>
                <w:i w:val="0"/>
                <w:iCs w:val="0"/>
                <w:caps w:val="0"/>
                <w:color w:val="333333"/>
                <w:spacing w:val="0"/>
                <w:kern w:val="0"/>
                <w:sz w:val="20"/>
                <w:szCs w:val="20"/>
                <w:bdr w:val="none" w:color="auto" w:sz="0" w:space="0"/>
                <w:lang w:val="en-US" w:eastAsia="zh-CN" w:bidi="ar"/>
              </w:rPr>
              <w:t>299</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Fonts w:hint="default" w:ascii="仿宋_GB2312" w:hAnsi="等线" w:eastAsia="仿宋_GB2312" w:cs="仿宋_GB2312"/>
                <w:i w:val="0"/>
                <w:iCs w:val="0"/>
                <w:caps w:val="0"/>
                <w:color w:val="333333"/>
                <w:spacing w:val="0"/>
                <w:kern w:val="0"/>
                <w:sz w:val="20"/>
                <w:szCs w:val="20"/>
                <w:bdr w:val="none" w:color="auto" w:sz="0" w:space="0"/>
                <w:lang w:val="en-US" w:eastAsia="zh-CN" w:bidi="ar"/>
              </w:rPr>
              <w:t>81.04</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等线" w:hAnsi="等线" w:eastAsia="等线" w:cs="等线"/>
                <w:sz w:val="21"/>
                <w:szCs w:val="21"/>
              </w:rPr>
            </w:pPr>
            <w:r>
              <w:rPr>
                <w:rFonts w:hint="default" w:ascii="仿宋_GB2312" w:hAnsi="等线" w:eastAsia="仿宋_GB2312" w:cs="仿宋_GB2312"/>
                <w:i w:val="0"/>
                <w:iCs w:val="0"/>
                <w:caps w:val="0"/>
                <w:color w:val="333333"/>
                <w:spacing w:val="0"/>
                <w:kern w:val="0"/>
                <w:sz w:val="20"/>
                <w:szCs w:val="20"/>
                <w:bdr w:val="none" w:color="auto" w:sz="0" w:space="0"/>
                <w:lang w:val="en-US" w:eastAsia="zh-CN" w:bidi="ar"/>
              </w:rPr>
              <w:t>68.30</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eastAsia" w:ascii="等线" w:hAnsi="等线" w:eastAsia="等线" w:cs="等线"/>
          <w:i w:val="0"/>
          <w:iCs w:val="0"/>
          <w:caps w:val="0"/>
          <w:color w:val="333333"/>
          <w:spacing w:val="0"/>
          <w:sz w:val="14"/>
          <w:szCs w:val="14"/>
        </w:rPr>
      </w:pPr>
      <w:r>
        <w:rPr>
          <w:rFonts w:hint="default" w:ascii="仿宋_GB2312" w:hAnsi="等线" w:eastAsia="仿宋_GB2312" w:cs="仿宋_GB2312"/>
          <w:i w:val="0"/>
          <w:iCs w:val="0"/>
          <w:caps w:val="0"/>
          <w:color w:val="333333"/>
          <w:spacing w:val="0"/>
          <w:kern w:val="0"/>
          <w:sz w:val="24"/>
          <w:szCs w:val="24"/>
          <w:bdr w:val="none" w:color="auto" w:sz="0" w:space="0"/>
          <w:shd w:val="clear" w:fill="F3F3F3"/>
          <w:lang w:val="en-US" w:eastAsia="zh-CN" w:bidi="ar"/>
        </w:rPr>
        <w:t>注：总成绩=（考生初试成绩/初试各科目总成绩)*100×60%+复试成绩×40%。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480"/>
        <w:jc w:val="both"/>
        <w:rPr>
          <w:rFonts w:hint="eastAsia" w:ascii="等线" w:hAnsi="等线" w:eastAsia="等线" w:cs="等线"/>
          <w:i w:val="0"/>
          <w:iCs w:val="0"/>
          <w:caps w:val="0"/>
          <w:color w:val="333333"/>
          <w:spacing w:val="0"/>
          <w:sz w:val="14"/>
          <w:szCs w:val="14"/>
        </w:rPr>
      </w:pPr>
      <w:r>
        <w:rPr>
          <w:rFonts w:hint="default" w:ascii="仿宋_GB2312" w:hAnsi="等线" w:eastAsia="仿宋_GB2312" w:cs="仿宋_GB2312"/>
          <w:i w:val="0"/>
          <w:iCs w:val="0"/>
          <w:caps w:val="0"/>
          <w:color w:val="333333"/>
          <w:spacing w:val="0"/>
          <w:kern w:val="0"/>
          <w:sz w:val="24"/>
          <w:szCs w:val="24"/>
          <w:bdr w:val="none" w:color="auto" w:sz="0" w:space="0"/>
          <w:shd w:val="clear" w:fill="F3F3F3"/>
          <w:lang w:val="en-US" w:eastAsia="zh-CN" w:bidi="ar"/>
        </w:rPr>
        <w:t>其中：复试成绩=专业测试×40%+综合面试×60%。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eastAsia" w:ascii="等线" w:hAnsi="等线" w:eastAsia="等线" w:cs="等线"/>
          <w:i w:val="0"/>
          <w:iCs w:val="0"/>
          <w:caps w:val="0"/>
          <w:color w:val="333333"/>
          <w:spacing w:val="0"/>
          <w:sz w:val="14"/>
          <w:szCs w:val="14"/>
        </w:rPr>
      </w:pPr>
      <w:r>
        <w:rPr>
          <w:rFonts w:hint="default" w:ascii="仿宋_GB2312" w:hAnsi="等线"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eastAsia" w:ascii="等线" w:hAnsi="等线" w:eastAsia="等线" w:cs="等线"/>
          <w:i w:val="0"/>
          <w:iCs w:val="0"/>
          <w:caps w:val="0"/>
          <w:color w:val="333333"/>
          <w:spacing w:val="0"/>
          <w:sz w:val="14"/>
          <w:szCs w:val="14"/>
        </w:rPr>
      </w:pPr>
      <w:r>
        <w:rPr>
          <w:rFonts w:hint="default" w:ascii="仿宋_GB2312" w:hAnsi="等线" w:eastAsia="仿宋_GB2312" w:cs="仿宋_GB2312"/>
          <w:i w:val="0"/>
          <w:iCs w:val="0"/>
          <w:caps w:val="0"/>
          <w:color w:val="333333"/>
          <w:spacing w:val="0"/>
          <w:kern w:val="0"/>
          <w:sz w:val="32"/>
          <w:szCs w:val="32"/>
          <w:bdr w:val="none" w:color="auto" w:sz="0" w:space="0"/>
          <w:shd w:val="clear" w:fill="F3F3F3"/>
          <w:lang w:val="en-US" w:eastAsia="zh-CN" w:bidi="ar"/>
        </w:rPr>
        <w:t>公示时间为4月21日至5月9日。若有异议，请在公示期间实名向生物与食品工程学院硕士研究生招生复试工作考核领导组反映。本名单为拟录取名单，若有放弃录取资格考生，依据参加复试考生总成绩依次递补，正式录取名单以上级招生考试部门审定的录取名单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eastAsia" w:ascii="等线" w:hAnsi="等线" w:eastAsia="等线" w:cs="等线"/>
          <w:i w:val="0"/>
          <w:iCs w:val="0"/>
          <w:caps w:val="0"/>
          <w:color w:val="333333"/>
          <w:spacing w:val="0"/>
          <w:sz w:val="14"/>
          <w:szCs w:val="14"/>
        </w:rPr>
      </w:pPr>
      <w:r>
        <w:rPr>
          <w:rFonts w:hint="default" w:ascii="仿宋_GB2312" w:hAnsi="等线" w:eastAsia="仿宋_GB2312" w:cs="仿宋_GB2312"/>
          <w:i w:val="0"/>
          <w:iCs w:val="0"/>
          <w:caps w:val="0"/>
          <w:color w:val="333333"/>
          <w:spacing w:val="0"/>
          <w:kern w:val="0"/>
          <w:sz w:val="32"/>
          <w:szCs w:val="32"/>
          <w:bdr w:val="none" w:color="auto" w:sz="0" w:space="0"/>
          <w:shd w:val="clear" w:fill="F3F3F3"/>
          <w:lang w:val="en-US" w:eastAsia="zh-CN" w:bidi="ar"/>
        </w:rPr>
        <w:t>学院联系电话：18119607880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eastAsia" w:ascii="等线" w:hAnsi="等线" w:eastAsia="等线" w:cs="等线"/>
          <w:i w:val="0"/>
          <w:iCs w:val="0"/>
          <w:caps w:val="0"/>
          <w:color w:val="333333"/>
          <w:spacing w:val="0"/>
          <w:sz w:val="14"/>
          <w:szCs w:val="14"/>
        </w:rPr>
      </w:pPr>
      <w:r>
        <w:rPr>
          <w:rFonts w:hint="default" w:ascii="仿宋_GB2312" w:hAnsi="等线" w:eastAsia="仿宋_GB2312" w:cs="仿宋_GB2312"/>
          <w:i w:val="0"/>
          <w:iCs w:val="0"/>
          <w:caps w:val="0"/>
          <w:color w:val="333333"/>
          <w:spacing w:val="0"/>
          <w:kern w:val="0"/>
          <w:sz w:val="32"/>
          <w:szCs w:val="32"/>
          <w:bdr w:val="none" w:color="auto" w:sz="0" w:space="0"/>
          <w:shd w:val="clear" w:fill="F3F3F3"/>
          <w:lang w:val="en-US" w:eastAsia="zh-CN" w:bidi="ar"/>
        </w:rPr>
        <w:t>督查举报电话:0558－2596174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eastAsia" w:ascii="等线" w:hAnsi="等线" w:eastAsia="等线" w:cs="等线"/>
          <w:i w:val="0"/>
          <w:iCs w:val="0"/>
          <w:caps w:val="0"/>
          <w:color w:val="333333"/>
          <w:spacing w:val="0"/>
          <w:sz w:val="14"/>
          <w:szCs w:val="14"/>
        </w:rPr>
      </w:pPr>
      <w:r>
        <w:rPr>
          <w:rFonts w:hint="default" w:ascii="仿宋_GB2312" w:hAnsi="等线"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eastAsia" w:ascii="等线" w:hAnsi="等线" w:eastAsia="等线" w:cs="等线"/>
          <w:i w:val="0"/>
          <w:iCs w:val="0"/>
          <w:caps w:val="0"/>
          <w:color w:val="333333"/>
          <w:spacing w:val="0"/>
          <w:sz w:val="14"/>
          <w:szCs w:val="14"/>
        </w:rPr>
      </w:pPr>
      <w:r>
        <w:rPr>
          <w:rFonts w:hint="default" w:ascii="仿宋_GB2312" w:hAnsi="等线"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eastAsia" w:ascii="等线" w:hAnsi="等线" w:eastAsia="等线" w:cs="等线"/>
          <w:i w:val="0"/>
          <w:iCs w:val="0"/>
          <w:caps w:val="0"/>
          <w:color w:val="333333"/>
          <w:spacing w:val="0"/>
          <w:sz w:val="14"/>
          <w:szCs w:val="14"/>
        </w:rPr>
      </w:pPr>
      <w:r>
        <w:rPr>
          <w:rFonts w:hint="default" w:ascii="仿宋_GB2312" w:hAnsi="等线"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rPr>
          <w:color w:val="333333"/>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5AC4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2023-05-25T05:48:08Z</dcterms:created>
  <dc:creator>Administrator</dc:creator>
  <cp:lastModifiedBy>王英</cp:lastModifiedBy>
  <dcterms:modified xsi:type="dcterms:W3CDTF">2023-05-25T05:48:16Z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2F1BB94262FE4BEB8079F932EF5FDE1A</vt:lpwstr>
  </property>
</Properties>
</file>