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200" w:hanging="360"/>
      </w:pPr>
    </w:p>
    <w:p>
      <w:pPr>
        <w:keepNext w:val="0"/>
        <w:keepLines w:val="0"/>
        <w:widowControl/>
        <w:numPr>
          <w:ilvl w:val="1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402" w:hanging="3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/>
        <w:ind w:left="0" w:right="20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bdr w:val="none" w:color="auto" w:sz="0" w:space="0"/>
          <w:shd w:val="clear" w:fill="F3F3F3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bdr w:val="none" w:color="auto" w:sz="0" w:space="0"/>
          <w:shd w:val="clear" w:fill="F3F3F3"/>
          <w:lang w:val="en-US" w:eastAsia="zh-CN" w:bidi="ar"/>
        </w:rPr>
        <w:t>首页</w:t>
      </w:r>
    </w:p>
    <w:p>
      <w:pPr>
        <w:keepNext w:val="0"/>
        <w:keepLines w:val="0"/>
        <w:widowControl/>
        <w:numPr>
          <w:ilvl w:val="1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402" w:hanging="360"/>
      </w:pPr>
    </w:p>
    <w:p>
      <w:pPr>
        <w:keepNext w:val="0"/>
        <w:keepLines w:val="0"/>
        <w:widowControl/>
        <w:numPr>
          <w:ilvl w:val="2"/>
          <w:numId w:val="1"/>
        </w:numPr>
        <w:suppressLineNumbers w:val="0"/>
        <w:pBdr>
          <w:top w:val="single" w:color="FFFFFF" w:sz="4" w:space="0"/>
          <w:left w:val="none" w:color="auto" w:sz="0" w:space="0"/>
          <w:bottom w:val="single" w:color="DCDCDC" w:sz="4" w:space="0"/>
          <w:right w:val="none" w:color="auto" w:sz="0" w:space="0"/>
        </w:pBdr>
        <w:shd w:val="clear" w:fill="ECECEC"/>
        <w:spacing w:before="0" w:beforeAutospacing="0" w:after="0" w:afterAutospacing="0"/>
        <w:ind w:left="0" w:right="200" w:hanging="360"/>
        <w:rPr>
          <w:color w:val="72727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ECECEC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ECECEC"/>
        </w:rPr>
        <w:instrText xml:space="preserve"> HYPERLINK "http://www.fynu.edu.cn/swyspgc/index/xwdt.htm"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ECECEC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ECECEC"/>
        </w:rPr>
        <w:t>新闻动态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u w:val="none"/>
          <w:bdr w:val="none" w:color="auto" w:sz="0" w:space="0"/>
          <w:shd w:val="clear" w:fill="ECECEC"/>
        </w:rPr>
        <w:fldChar w:fldCharType="end"/>
      </w:r>
    </w:p>
    <w:p>
      <w:pPr>
        <w:keepNext w:val="0"/>
        <w:keepLines w:val="0"/>
        <w:widowControl/>
        <w:numPr>
          <w:ilvl w:val="2"/>
          <w:numId w:val="1"/>
        </w:numPr>
        <w:suppressLineNumbers w:val="0"/>
        <w:pBdr>
          <w:top w:val="single" w:color="FFFFFF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4F4"/>
        <w:spacing w:before="0" w:beforeAutospacing="0" w:after="0" w:afterAutospacing="0"/>
        <w:ind w:left="0" w:right="200" w:hanging="360"/>
        <w:rPr>
          <w:color w:val="027FC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4E0C"/>
          <w:spacing w:val="0"/>
          <w:sz w:val="14"/>
          <w:szCs w:val="14"/>
          <w:u w:val="none"/>
          <w:bdr w:val="none" w:color="auto" w:sz="0" w:space="0"/>
          <w:shd w:val="clear" w:fill="F4F4F4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24E0C"/>
          <w:spacing w:val="0"/>
          <w:sz w:val="14"/>
          <w:szCs w:val="14"/>
          <w:u w:val="none"/>
          <w:bdr w:val="none" w:color="auto" w:sz="0" w:space="0"/>
          <w:shd w:val="clear" w:fill="F4F4F4"/>
        </w:rPr>
        <w:instrText xml:space="preserve"> HYPERLINK "http://www.fynu.edu.cn/swyspgc/index/tzgg.htm"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24E0C"/>
          <w:spacing w:val="0"/>
          <w:sz w:val="14"/>
          <w:szCs w:val="14"/>
          <w:u w:val="none"/>
          <w:bdr w:val="none" w:color="auto" w:sz="0" w:space="0"/>
          <w:shd w:val="clear" w:fill="F4F4F4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24E0C"/>
          <w:spacing w:val="0"/>
          <w:sz w:val="14"/>
          <w:szCs w:val="14"/>
          <w:u w:val="none"/>
          <w:bdr w:val="none" w:color="auto" w:sz="0" w:space="0"/>
          <w:shd w:val="clear" w:fill="F4F4F4"/>
        </w:rPr>
        <w:t>通知公告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24E0C"/>
          <w:spacing w:val="0"/>
          <w:sz w:val="14"/>
          <w:szCs w:val="14"/>
          <w:u w:val="none"/>
          <w:bdr w:val="none" w:color="auto" w:sz="0" w:space="0"/>
          <w:shd w:val="clear" w:fill="F4F4F4"/>
        </w:rPr>
        <w:fldChar w:fldCharType="end"/>
      </w:r>
    </w:p>
    <w:p>
      <w:pPr>
        <w:pStyle w:val="8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color w:val="333333"/>
          <w:sz w:val="16"/>
          <w:szCs w:val="16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生物与食品工程学院2023年硕士研究生招生第2次调剂复试公告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/>
        <w:jc w:val="center"/>
        <w:rPr>
          <w:rFonts w:ascii="Calibri" w:hAnsi="Calibri" w:cs="Calibri"/>
          <w:color w:val="999999"/>
          <w:sz w:val="12"/>
          <w:szCs w:val="12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3F3F3"/>
        </w:rPr>
        <w:t>发布日期：2023-04-12    浏览次数：852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根据我院一志愿考生及第一次调剂考生复试录取情况，结合我院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年硕士研究生拟招生计划数，现将可接收调剂报考的有关事项公告如下：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我院接受调剂计划共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人，按学科（专业）分配调剂名额，具体如下表：</w:t>
      </w:r>
    </w:p>
    <w:tbl>
      <w:tblPr>
        <w:tblW w:w="1099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1568"/>
        <w:gridCol w:w="2632"/>
        <w:gridCol w:w="1691"/>
        <w:gridCol w:w="1840"/>
        <w:gridCol w:w="222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5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专业代码</w:t>
            </w:r>
          </w:p>
        </w:tc>
        <w:tc>
          <w:tcPr>
            <w:tcW w:w="26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专业名称</w:t>
            </w:r>
          </w:p>
        </w:tc>
        <w:tc>
          <w:tcPr>
            <w:tcW w:w="16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学习方式</w:t>
            </w:r>
          </w:p>
        </w:tc>
        <w:tc>
          <w:tcPr>
            <w:tcW w:w="1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调剂计划数</w:t>
            </w:r>
          </w:p>
        </w:tc>
        <w:tc>
          <w:tcPr>
            <w:tcW w:w="222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103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1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071005</w:t>
            </w:r>
          </w:p>
        </w:tc>
        <w:tc>
          <w:tcPr>
            <w:tcW w:w="2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微生物学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全日制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3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103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071010</w:t>
            </w:r>
          </w:p>
        </w:tc>
        <w:tc>
          <w:tcPr>
            <w:tcW w:w="2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生物化学与分子生物学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全日制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2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103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045107</w:t>
            </w:r>
          </w:p>
        </w:tc>
        <w:tc>
          <w:tcPr>
            <w:tcW w:w="2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学科教学（生物）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全日制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4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103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4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0860</w:t>
            </w:r>
          </w:p>
        </w:tc>
        <w:tc>
          <w:tcPr>
            <w:tcW w:w="26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</w:rPr>
              <w:t>生物与医药</w:t>
            </w:r>
          </w:p>
        </w:tc>
        <w:tc>
          <w:tcPr>
            <w:tcW w:w="16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全日制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4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  <w:shd w:val="clear" w:fill="FFFFFF"/>
                <w:lang w:val="en-US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32" w:lineRule="atLeast"/>
        <w:ind w:left="0" w:right="0" w:firstLine="480"/>
        <w:rPr>
          <w:rFonts w:hint="default" w:ascii="Calibri" w:hAnsi="Calibri" w:cs="Calibri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符合我院调入专业的报考条件。详见教育部《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年全国硕士研究生招生工作管理规定》、我校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年硕士研究生招生简章和我院《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初试成绩符合第一志愿报考学科（专业）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类地区全国初试成绩基本要求。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5.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所有调剂考生必须通过教育部指定的”全国硕士生招生调剂服务系统”进行。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32" w:lineRule="atLeast"/>
        <w:ind w:left="0" w:right="0" w:firstLine="480"/>
        <w:rPr>
          <w:rFonts w:hint="default" w:ascii="Calibri" w:hAnsi="Calibri" w:cs="Calibri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调剂系统开放起始时间以教育部调剂系统开通时间为准。第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次我校研招网调剂系统开放时间为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4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12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15:00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—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4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月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13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日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10:00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，调剂志愿锁定时间为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36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32" w:lineRule="atLeast"/>
        <w:ind w:left="0" w:right="0" w:firstLine="480"/>
        <w:rPr>
          <w:rFonts w:hint="default" w:ascii="Calibri" w:hAnsi="Calibri" w:cs="Calibri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调剂考生接到复试通知后，须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3F3F3"/>
        </w:rPr>
        <w:t>登录调剂系统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在通知的规定时间（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小时内）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3F3F3"/>
        </w:rPr>
        <w:t>进行确认，并按时参加我院组织的复试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3F3F3"/>
        </w:rPr>
        <w:t>复试合格的调剂考生收到我校发送的“拟录取”通知后，应在学校规定时间内登录调剂系统确认录取，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逾期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3F3F3"/>
        </w:rPr>
        <w:t>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3F3F3"/>
          <w:lang w:val="en-US"/>
        </w:rPr>
        <w:t>5.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3F3F3"/>
        </w:rPr>
        <w:t>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3F3F3"/>
          <w:lang w:val="en-US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500" w:lineRule="atLeast"/>
        <w:ind w:left="0" w:right="0" w:firstLine="48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3F3F3"/>
          <w:lang w:val="en-US"/>
        </w:rPr>
        <w:t> </w:t>
      </w:r>
    </w:p>
    <w:p>
      <w:pPr>
        <w:pStyle w:val="9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FE0FAB"/>
    <w:multiLevelType w:val="multilevel"/>
    <w:tmpl w:val="87FE0FA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CD5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2023-05-25T05:50:51Z</dcterms:created>
  <dc:creator>Administrator</dc:creator>
  <cp:lastModifiedBy>王英</cp:lastModifiedBy>
  <dcterms:modified xsi:type="dcterms:W3CDTF">2023-05-25T05:51:02Z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76E6230EECB7491E827C4E8B9D10965F</vt:lpwstr>
  </property>
</Properties>
</file>