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sz w:val="18"/>
          <w:szCs w:val="18"/>
        </w:rPr>
      </w:pPr>
      <w:bookmarkStart w:id="0" w:name="_GoBack"/>
      <w:r>
        <w:rPr>
          <w:sz w:val="18"/>
          <w:szCs w:val="18"/>
          <w:bdr w:val="none" w:color="auto" w:sz="0" w:space="0"/>
        </w:rPr>
        <w:t>化学与化工学院2023年硕士研究生招生调剂公告（第三批）</w:t>
      </w:r>
    </w:p>
    <w:bookmarkEnd w:id="0"/>
    <w:p>
      <w:pPr>
        <w:keepNext w:val="0"/>
        <w:keepLines w:val="0"/>
        <w:widowControl/>
        <w:suppressLineNumbers w:val="0"/>
        <w:jc w:val="center"/>
        <w:rPr>
          <w:sz w:val="14"/>
          <w:szCs w:val="14"/>
        </w:rPr>
      </w:pPr>
      <w:r>
        <w:rPr>
          <w:rFonts w:ascii="宋体" w:hAnsi="宋体" w:eastAsia="宋体" w:cs="宋体"/>
          <w:kern w:val="0"/>
          <w:sz w:val="14"/>
          <w:szCs w:val="14"/>
          <w:lang w:val="en-US" w:eastAsia="zh-CN" w:bidi="ar"/>
        </w:rPr>
        <w:t>2023年04月14日 10:03  点击：[1518]</w:t>
      </w:r>
    </w:p>
    <w:p>
      <w:pPr>
        <w:keepNext w:val="0"/>
        <w:keepLines w:val="0"/>
        <w:widowControl/>
        <w:suppressLineNumbers w:val="0"/>
        <w:pBdr>
          <w:top w:val="dashed" w:color="CCCCCC" w:sz="4" w:space="0"/>
          <w:left w:val="dashed" w:color="CCCCCC" w:sz="4" w:space="0"/>
          <w:bottom w:val="dashed" w:color="CCCCCC" w:sz="4" w:space="0"/>
          <w:right w:val="dashed" w:color="CCCCCC" w:sz="4" w:space="0"/>
        </w:pBdr>
        <w:spacing w:before="50" w:beforeAutospacing="0" w:after="50" w:afterAutospacing="0"/>
        <w:ind w:left="0" w:right="0"/>
      </w:pPr>
      <w:r>
        <w:rPr>
          <w:sz w:val="14"/>
          <w:szCs w:val="14"/>
        </w:rPr>
        <w:pict>
          <v:rect id="_x0000_i102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sz w:val="18"/>
          <w:szCs w:val="18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sz w:val="18"/>
          <w:szCs w:val="18"/>
          <w:bdr w:val="none" w:color="auto" w:sz="0" w:space="0"/>
        </w:rPr>
        <w:t>一、接收调剂的专业</w:t>
      </w: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3"/>
        <w:gridCol w:w="863"/>
        <w:gridCol w:w="1400"/>
        <w:gridCol w:w="8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18"/>
                <w:szCs w:val="18"/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bCs/>
                <w:i w:val="0"/>
                <w:iCs w:val="0"/>
                <w:sz w:val="18"/>
                <w:szCs w:val="18"/>
                <w:bdr w:val="none" w:color="auto" w:sz="0" w:space="0"/>
              </w:rPr>
              <w:t>学位类别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18"/>
                <w:szCs w:val="18"/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bCs/>
                <w:i w:val="0"/>
                <w:iCs w:val="0"/>
                <w:sz w:val="18"/>
                <w:szCs w:val="18"/>
                <w:bdr w:val="none" w:color="auto" w:sz="0" w:space="0"/>
              </w:rPr>
              <w:t>专业代码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18"/>
                <w:szCs w:val="18"/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bCs/>
                <w:i w:val="0"/>
                <w:iCs w:val="0"/>
                <w:sz w:val="18"/>
                <w:szCs w:val="18"/>
                <w:bdr w:val="none" w:color="auto" w:sz="0" w:space="0"/>
              </w:rPr>
              <w:t>专业名称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18"/>
                <w:szCs w:val="18"/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bCs/>
                <w:i w:val="0"/>
                <w:iCs w:val="0"/>
                <w:sz w:val="18"/>
                <w:szCs w:val="18"/>
                <w:bdr w:val="none" w:color="auto" w:sz="0" w:space="0"/>
              </w:rPr>
              <w:t>学习形式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bdr w:val="none" w:color="auto" w:sz="0" w:space="0"/>
                <w:lang w:val="en-US"/>
              </w:rPr>
              <w:t>081700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化学工程与技术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全日制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sz w:val="18"/>
          <w:szCs w:val="18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sz w:val="18"/>
          <w:szCs w:val="18"/>
          <w:bdr w:val="none" w:color="auto" w:sz="0" w:space="0"/>
        </w:rPr>
        <w:t>二、调剂要求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/>
        <w:rPr>
          <w:sz w:val="18"/>
          <w:szCs w:val="18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sz w:val="16"/>
          <w:szCs w:val="16"/>
          <w:bdr w:val="none" w:color="auto" w:sz="0" w:space="0"/>
        </w:rPr>
        <w:t>（一）基本要求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280" w:right="0" w:firstLine="320"/>
        <w:rPr>
          <w:sz w:val="18"/>
          <w:szCs w:val="18"/>
        </w:rPr>
      </w:pPr>
      <w:r>
        <w:rPr>
          <w:rFonts w:hint="default" w:ascii="Times New Roman" w:hAnsi="Times New Roman" w:cs="Times New Roman"/>
          <w:sz w:val="16"/>
          <w:szCs w:val="16"/>
          <w:bdr w:val="none" w:color="auto" w:sz="0" w:space="0"/>
          <w:lang w:val="en-US"/>
        </w:rPr>
        <w:t>1. </w:t>
      </w:r>
      <w:r>
        <w:rPr>
          <w:rFonts w:hint="eastAsia" w:ascii="宋体" w:hAnsi="宋体" w:eastAsia="宋体" w:cs="宋体"/>
          <w:sz w:val="16"/>
          <w:szCs w:val="16"/>
          <w:bdr w:val="none" w:color="auto" w:sz="0" w:space="0"/>
        </w:rPr>
        <w:t>具体调剂学科专业以“全国硕士生招生调剂服务系统”（以下简称国家调剂系统）公布为准。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280" w:right="0" w:firstLine="320"/>
        <w:rPr>
          <w:sz w:val="18"/>
          <w:szCs w:val="18"/>
        </w:rPr>
      </w:pPr>
      <w:r>
        <w:rPr>
          <w:rFonts w:hint="default" w:ascii="Times New Roman" w:hAnsi="Times New Roman" w:cs="Times New Roman"/>
          <w:sz w:val="16"/>
          <w:szCs w:val="16"/>
          <w:bdr w:val="none" w:color="auto" w:sz="0" w:space="0"/>
          <w:lang w:val="en-US"/>
        </w:rPr>
        <w:t>2. </w:t>
      </w:r>
      <w:r>
        <w:rPr>
          <w:rFonts w:hint="eastAsia" w:ascii="宋体" w:hAnsi="宋体" w:eastAsia="宋体" w:cs="宋体"/>
          <w:sz w:val="16"/>
          <w:szCs w:val="16"/>
          <w:bdr w:val="none" w:color="auto" w:sz="0" w:space="0"/>
        </w:rPr>
        <w:t>调入专业报考条件及复试科目详见《陕西科技大学</w:t>
      </w:r>
      <w:r>
        <w:rPr>
          <w:rFonts w:hint="default" w:ascii="Times New Roman" w:hAnsi="Times New Roman" w:cs="Times New Roman"/>
          <w:sz w:val="16"/>
          <w:szCs w:val="16"/>
          <w:bdr w:val="none" w:color="auto" w:sz="0" w:space="0"/>
          <w:lang w:val="en-US"/>
        </w:rPr>
        <w:t>2023</w:t>
      </w:r>
      <w:r>
        <w:rPr>
          <w:rFonts w:hint="eastAsia" w:ascii="宋体" w:hAnsi="宋体" w:eastAsia="宋体" w:cs="宋体"/>
          <w:sz w:val="16"/>
          <w:szCs w:val="16"/>
          <w:bdr w:val="none" w:color="auto" w:sz="0" w:space="0"/>
        </w:rPr>
        <w:t>年硕士研究生招生目录》，链接如下：</w:t>
      </w:r>
      <w:r>
        <w:rPr>
          <w:color w:val="555555"/>
          <w:sz w:val="18"/>
          <w:szCs w:val="18"/>
          <w:u w:val="none"/>
          <w:bdr w:val="none" w:color="auto" w:sz="0" w:space="0"/>
          <w:lang w:val="en-US"/>
        </w:rPr>
        <w:fldChar w:fldCharType="begin"/>
      </w:r>
      <w:r>
        <w:rPr>
          <w:color w:val="555555"/>
          <w:sz w:val="18"/>
          <w:szCs w:val="18"/>
          <w:u w:val="none"/>
          <w:bdr w:val="none" w:color="auto" w:sz="0" w:space="0"/>
          <w:lang w:val="en-US"/>
        </w:rPr>
        <w:instrText xml:space="preserve"> HYPERLINK "https://yjszs.sust.edu.cn/info/1015/2230.htm" </w:instrText>
      </w:r>
      <w:r>
        <w:rPr>
          <w:color w:val="555555"/>
          <w:sz w:val="18"/>
          <w:szCs w:val="18"/>
          <w:u w:val="none"/>
          <w:bdr w:val="none" w:color="auto" w:sz="0" w:space="0"/>
          <w:lang w:val="en-US"/>
        </w:rPr>
        <w:fldChar w:fldCharType="separate"/>
      </w:r>
      <w:r>
        <w:rPr>
          <w:rStyle w:val="7"/>
          <w:rFonts w:hint="default" w:ascii="Times New Roman" w:hAnsi="Times New Roman" w:cs="Times New Roman"/>
          <w:color w:val="555555"/>
          <w:sz w:val="16"/>
          <w:szCs w:val="16"/>
          <w:u w:val="none"/>
          <w:bdr w:val="none" w:color="auto" w:sz="0" w:space="0"/>
          <w:lang w:val="en-US"/>
        </w:rPr>
        <w:t>https://yjszs.sust.edu.cn/info/1015/2230.htm</w:t>
      </w:r>
      <w:r>
        <w:rPr>
          <w:color w:val="555555"/>
          <w:sz w:val="18"/>
          <w:szCs w:val="18"/>
          <w:u w:val="none"/>
          <w:bdr w:val="none" w:color="auto" w:sz="0" w:space="0"/>
          <w:lang w:val="en-US"/>
        </w:rPr>
        <w:fldChar w:fldCharType="end"/>
      </w:r>
      <w:r>
        <w:rPr>
          <w:rFonts w:hint="eastAsia" w:ascii="宋体" w:hAnsi="宋体" w:eastAsia="宋体" w:cs="宋体"/>
          <w:sz w:val="16"/>
          <w:szCs w:val="16"/>
          <w:bdr w:val="none" w:color="auto" w:sz="0" w:space="0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/>
        <w:rPr>
          <w:sz w:val="18"/>
          <w:szCs w:val="18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sz w:val="16"/>
          <w:szCs w:val="16"/>
          <w:bdr w:val="none" w:color="auto" w:sz="0" w:space="0"/>
        </w:rPr>
        <w:t>（二）分数及科目要求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280" w:right="0" w:firstLine="320"/>
        <w:rPr>
          <w:sz w:val="18"/>
          <w:szCs w:val="18"/>
        </w:rPr>
      </w:pPr>
      <w:r>
        <w:rPr>
          <w:rFonts w:hint="default" w:ascii="Times New Roman" w:hAnsi="Times New Roman" w:cs="Times New Roman"/>
          <w:sz w:val="16"/>
          <w:szCs w:val="16"/>
          <w:bdr w:val="none" w:color="auto" w:sz="0" w:space="0"/>
          <w:lang w:val="en-US"/>
        </w:rPr>
        <w:t>1. </w:t>
      </w:r>
      <w:r>
        <w:rPr>
          <w:rFonts w:hint="eastAsia" w:ascii="宋体" w:hAnsi="宋体" w:eastAsia="宋体" w:cs="宋体"/>
          <w:sz w:val="16"/>
          <w:szCs w:val="16"/>
          <w:bdr w:val="none" w:color="auto" w:sz="0" w:space="0"/>
        </w:rPr>
        <w:t>考生初试成绩需达到第一志愿报考专业</w:t>
      </w:r>
      <w:r>
        <w:rPr>
          <w:rFonts w:hint="default" w:ascii="Times New Roman" w:hAnsi="Times New Roman" w:cs="Times New Roman"/>
          <w:sz w:val="16"/>
          <w:szCs w:val="16"/>
          <w:bdr w:val="none" w:color="auto" w:sz="0" w:space="0"/>
          <w:lang w:val="en-US"/>
        </w:rPr>
        <w:t>2023</w:t>
      </w:r>
      <w:r>
        <w:rPr>
          <w:rFonts w:hint="eastAsia" w:ascii="宋体" w:hAnsi="宋体" w:eastAsia="宋体" w:cs="宋体"/>
          <w:sz w:val="16"/>
          <w:szCs w:val="16"/>
          <w:bdr w:val="none" w:color="auto" w:sz="0" w:space="0"/>
        </w:rPr>
        <w:t>年国家一区复试分数线。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280" w:right="0" w:firstLine="320"/>
        <w:rPr>
          <w:sz w:val="18"/>
          <w:szCs w:val="18"/>
        </w:rPr>
      </w:pPr>
      <w:r>
        <w:rPr>
          <w:rFonts w:hint="default" w:ascii="Times New Roman" w:hAnsi="Times New Roman" w:cs="Times New Roman"/>
          <w:sz w:val="16"/>
          <w:szCs w:val="16"/>
          <w:bdr w:val="none" w:color="auto" w:sz="0" w:space="0"/>
          <w:lang w:val="en-US"/>
        </w:rPr>
        <w:t>2. </w:t>
      </w:r>
      <w:r>
        <w:rPr>
          <w:rFonts w:hint="eastAsia" w:ascii="宋体" w:hAnsi="宋体" w:eastAsia="宋体" w:cs="宋体"/>
          <w:sz w:val="16"/>
          <w:szCs w:val="16"/>
          <w:bdr w:val="none" w:color="auto" w:sz="0" w:space="0"/>
        </w:rPr>
        <w:t>调入专业与第一志愿报考专业相同或相近，应在同一学科门类范围内。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280" w:right="0" w:firstLine="320"/>
        <w:rPr>
          <w:sz w:val="18"/>
          <w:szCs w:val="18"/>
        </w:rPr>
      </w:pPr>
      <w:r>
        <w:rPr>
          <w:rFonts w:hint="default" w:ascii="Times New Roman" w:hAnsi="Times New Roman" w:cs="Times New Roman"/>
          <w:sz w:val="16"/>
          <w:szCs w:val="16"/>
          <w:bdr w:val="none" w:color="auto" w:sz="0" w:space="0"/>
          <w:lang w:val="en-US"/>
        </w:rPr>
        <w:t>3. </w:t>
      </w:r>
      <w:r>
        <w:rPr>
          <w:rFonts w:hint="eastAsia" w:ascii="宋体" w:hAnsi="宋体" w:eastAsia="宋体" w:cs="宋体"/>
          <w:sz w:val="16"/>
          <w:szCs w:val="16"/>
          <w:bdr w:val="none" w:color="auto" w:sz="0" w:space="0"/>
        </w:rPr>
        <w:t>考生初试科目与调入专业初试科目相同或相近，其中初试全国统一命题科目应与调入专业全国统一命题科目相同。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280" w:right="0" w:firstLine="320"/>
        <w:rPr>
          <w:sz w:val="18"/>
          <w:szCs w:val="18"/>
        </w:rPr>
      </w:pPr>
      <w:r>
        <w:rPr>
          <w:rFonts w:hint="default" w:ascii="Times New Roman" w:hAnsi="Times New Roman" w:cs="Times New Roman"/>
          <w:sz w:val="16"/>
          <w:szCs w:val="16"/>
          <w:bdr w:val="none" w:color="auto" w:sz="0" w:space="0"/>
          <w:lang w:val="en-US"/>
        </w:rPr>
        <w:t>4. </w:t>
      </w:r>
      <w:r>
        <w:rPr>
          <w:rFonts w:hint="eastAsia" w:ascii="宋体" w:hAnsi="宋体" w:eastAsia="宋体" w:cs="宋体"/>
          <w:sz w:val="16"/>
          <w:szCs w:val="16"/>
          <w:bdr w:val="none" w:color="auto" w:sz="0" w:space="0"/>
        </w:rPr>
        <w:t>需满足教育部有关调剂的其他要求。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310"/>
        <w:rPr>
          <w:sz w:val="18"/>
          <w:szCs w:val="18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sz w:val="18"/>
          <w:szCs w:val="18"/>
          <w:bdr w:val="none" w:color="auto" w:sz="0" w:space="0"/>
        </w:rPr>
        <w:t>具体要求参照《</w:t>
      </w:r>
      <w:r>
        <w:rPr>
          <w:rStyle w:val="6"/>
          <w:b/>
          <w:bCs/>
          <w:i w:val="0"/>
          <w:iCs w:val="0"/>
          <w:sz w:val="18"/>
          <w:szCs w:val="18"/>
          <w:bdr w:val="none" w:color="auto" w:sz="0" w:space="0"/>
        </w:rPr>
        <w:t>陕西科技大学化学与化工学院</w:t>
      </w: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sz w:val="18"/>
          <w:szCs w:val="18"/>
          <w:bdr w:val="none" w:color="auto" w:sz="0" w:space="0"/>
          <w:lang w:val="en-US"/>
        </w:rPr>
        <w:t>2023</w:t>
      </w:r>
      <w:r>
        <w:rPr>
          <w:rStyle w:val="6"/>
          <w:b/>
          <w:bCs/>
          <w:i w:val="0"/>
          <w:iCs w:val="0"/>
          <w:sz w:val="18"/>
          <w:szCs w:val="18"/>
          <w:bdr w:val="none" w:color="auto" w:sz="0" w:space="0"/>
        </w:rPr>
        <w:t>年硕士研究生招生复试录取实施细则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sz w:val="18"/>
          <w:szCs w:val="18"/>
          <w:bdr w:val="none" w:color="auto" w:sz="0" w:space="0"/>
        </w:rPr>
        <w:t>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sz w:val="18"/>
          <w:szCs w:val="18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sz w:val="18"/>
          <w:szCs w:val="18"/>
          <w:bdr w:val="none" w:color="auto" w:sz="0" w:space="0"/>
        </w:rPr>
        <w:t>三、调剂系统开通时间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320"/>
        <w:rPr>
          <w:sz w:val="18"/>
          <w:szCs w:val="18"/>
        </w:rPr>
      </w:pPr>
      <w:r>
        <w:rPr>
          <w:rFonts w:hint="default" w:ascii="Times New Roman" w:hAnsi="Times New Roman" w:cs="Times New Roman"/>
          <w:sz w:val="18"/>
          <w:szCs w:val="18"/>
          <w:bdr w:val="none" w:color="auto" w:sz="0" w:space="0"/>
          <w:lang w:val="en-US"/>
        </w:rPr>
        <w:t>2023</w:t>
      </w:r>
      <w:r>
        <w:rPr>
          <w:sz w:val="18"/>
          <w:szCs w:val="18"/>
          <w:bdr w:val="none" w:color="auto" w:sz="0" w:space="0"/>
        </w:rPr>
        <w:t>年</w:t>
      </w:r>
      <w:r>
        <w:rPr>
          <w:rFonts w:hint="default" w:ascii="Times New Roman" w:hAnsi="Times New Roman" w:cs="Times New Roman"/>
          <w:sz w:val="18"/>
          <w:szCs w:val="18"/>
          <w:bdr w:val="none" w:color="auto" w:sz="0" w:space="0"/>
          <w:lang w:val="en-US"/>
        </w:rPr>
        <w:t>4</w:t>
      </w:r>
      <w:r>
        <w:rPr>
          <w:sz w:val="18"/>
          <w:szCs w:val="18"/>
          <w:bdr w:val="none" w:color="auto" w:sz="0" w:space="0"/>
        </w:rPr>
        <w:t>月</w:t>
      </w:r>
      <w:r>
        <w:rPr>
          <w:rFonts w:hint="default" w:ascii="Times New Roman" w:hAnsi="Times New Roman" w:cs="Times New Roman"/>
          <w:sz w:val="18"/>
          <w:szCs w:val="18"/>
          <w:bdr w:val="none" w:color="auto" w:sz="0" w:space="0"/>
          <w:lang w:val="en-US"/>
        </w:rPr>
        <w:t>14</w:t>
      </w:r>
      <w:r>
        <w:rPr>
          <w:sz w:val="18"/>
          <w:szCs w:val="18"/>
          <w:bdr w:val="none" w:color="auto" w:sz="0" w:space="0"/>
        </w:rPr>
        <w:t>日</w:t>
      </w:r>
      <w:r>
        <w:rPr>
          <w:rFonts w:hint="default" w:ascii="Times New Roman" w:hAnsi="Times New Roman" w:cs="Times New Roman"/>
          <w:sz w:val="18"/>
          <w:szCs w:val="18"/>
          <w:bdr w:val="none" w:color="auto" w:sz="0" w:space="0"/>
          <w:lang w:val="en-US"/>
        </w:rPr>
        <w:t>10:00- 2023</w:t>
      </w:r>
      <w:r>
        <w:rPr>
          <w:sz w:val="18"/>
          <w:szCs w:val="18"/>
          <w:bdr w:val="none" w:color="auto" w:sz="0" w:space="0"/>
        </w:rPr>
        <w:t>年</w:t>
      </w:r>
      <w:r>
        <w:rPr>
          <w:rFonts w:hint="default" w:ascii="Times New Roman" w:hAnsi="Times New Roman" w:cs="Times New Roman"/>
          <w:sz w:val="18"/>
          <w:szCs w:val="18"/>
          <w:bdr w:val="none" w:color="auto" w:sz="0" w:space="0"/>
          <w:lang w:val="en-US"/>
        </w:rPr>
        <w:t>4</w:t>
      </w:r>
      <w:r>
        <w:rPr>
          <w:sz w:val="18"/>
          <w:szCs w:val="18"/>
          <w:bdr w:val="none" w:color="auto" w:sz="0" w:space="0"/>
        </w:rPr>
        <w:t>月</w:t>
      </w:r>
      <w:r>
        <w:rPr>
          <w:rFonts w:hint="default" w:ascii="Times New Roman" w:hAnsi="Times New Roman" w:cs="Times New Roman"/>
          <w:sz w:val="18"/>
          <w:szCs w:val="18"/>
          <w:bdr w:val="none" w:color="auto" w:sz="0" w:space="0"/>
          <w:lang w:val="en-US"/>
        </w:rPr>
        <w:t>15</w:t>
      </w:r>
      <w:r>
        <w:rPr>
          <w:sz w:val="18"/>
          <w:szCs w:val="18"/>
          <w:bdr w:val="none" w:color="auto" w:sz="0" w:space="0"/>
        </w:rPr>
        <w:t>日</w:t>
      </w:r>
      <w:r>
        <w:rPr>
          <w:rFonts w:hint="default" w:ascii="Times New Roman" w:hAnsi="Times New Roman" w:cs="Times New Roman"/>
          <w:sz w:val="18"/>
          <w:szCs w:val="18"/>
          <w:bdr w:val="none" w:color="auto" w:sz="0" w:space="0"/>
          <w:lang w:val="en-US"/>
        </w:rPr>
        <w:t>10:00</w:t>
      </w:r>
      <w:r>
        <w:rPr>
          <w:sz w:val="18"/>
          <w:szCs w:val="18"/>
          <w:bdr w:val="none" w:color="auto" w:sz="0" w:space="0"/>
        </w:rPr>
        <w:t>，实际以国家调剂服务系统为准。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sz w:val="18"/>
          <w:szCs w:val="18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sz w:val="18"/>
          <w:szCs w:val="18"/>
          <w:bdr w:val="none" w:color="auto" w:sz="0" w:space="0"/>
        </w:rPr>
        <w:t>四、调剂复试考核方式及时间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sz w:val="18"/>
          <w:szCs w:val="18"/>
        </w:rPr>
      </w:pPr>
      <w:r>
        <w:rPr>
          <w:rFonts w:hint="default" w:ascii="Times New Roman" w:hAnsi="Times New Roman" w:cs="Times New Roman"/>
          <w:sz w:val="18"/>
          <w:szCs w:val="18"/>
          <w:bdr w:val="none" w:color="auto" w:sz="0" w:space="0"/>
          <w:lang w:val="en-US"/>
        </w:rPr>
        <w:t>2023</w:t>
      </w:r>
      <w:r>
        <w:rPr>
          <w:sz w:val="18"/>
          <w:szCs w:val="18"/>
          <w:bdr w:val="none" w:color="auto" w:sz="0" w:space="0"/>
        </w:rPr>
        <w:t>年硕士研究生调剂复试线上复试，复试时间及具体安排详见学院通知。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right"/>
        <w:rPr>
          <w:sz w:val="18"/>
          <w:szCs w:val="18"/>
        </w:rPr>
      </w:pPr>
      <w:r>
        <w:rPr>
          <w:sz w:val="18"/>
          <w:szCs w:val="18"/>
          <w:bdr w:val="none" w:color="auto" w:sz="0" w:space="0"/>
        </w:rPr>
        <w:t>化学与化工学院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right"/>
        <w:rPr>
          <w:sz w:val="18"/>
          <w:szCs w:val="18"/>
        </w:rPr>
      </w:pPr>
      <w:r>
        <w:rPr>
          <w:rFonts w:hint="default" w:ascii="Times New Roman" w:hAnsi="Times New Roman" w:cs="Times New Roman"/>
          <w:sz w:val="18"/>
          <w:szCs w:val="18"/>
          <w:bdr w:val="none" w:color="auto" w:sz="0" w:space="0"/>
          <w:lang w:val="en-US"/>
        </w:rPr>
        <w:t>2023</w:t>
      </w:r>
      <w:r>
        <w:rPr>
          <w:sz w:val="18"/>
          <w:szCs w:val="18"/>
          <w:bdr w:val="none" w:color="auto" w:sz="0" w:space="0"/>
        </w:rPr>
        <w:t>年</w:t>
      </w:r>
      <w:r>
        <w:rPr>
          <w:rFonts w:hint="default" w:ascii="Times New Roman" w:hAnsi="Times New Roman" w:cs="Times New Roman"/>
          <w:sz w:val="18"/>
          <w:szCs w:val="18"/>
          <w:bdr w:val="none" w:color="auto" w:sz="0" w:space="0"/>
          <w:lang w:val="en-US"/>
        </w:rPr>
        <w:t>4</w:t>
      </w:r>
      <w:r>
        <w:rPr>
          <w:sz w:val="18"/>
          <w:szCs w:val="18"/>
          <w:bdr w:val="none" w:color="auto" w:sz="0" w:space="0"/>
        </w:rPr>
        <w:t>月</w:t>
      </w:r>
      <w:r>
        <w:rPr>
          <w:rFonts w:hint="default" w:ascii="Times New Roman" w:hAnsi="Times New Roman" w:cs="Times New Roman"/>
          <w:sz w:val="18"/>
          <w:szCs w:val="18"/>
          <w:bdr w:val="none" w:color="auto" w:sz="0" w:space="0"/>
          <w:lang w:val="en-US"/>
        </w:rPr>
        <w:t>14</w:t>
      </w:r>
      <w:r>
        <w:rPr>
          <w:sz w:val="18"/>
          <w:szCs w:val="18"/>
          <w:bdr w:val="none" w:color="auto" w:sz="0" w:space="0"/>
        </w:rPr>
        <w:t>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4687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449</Words>
  <Characters>553</Characters>
  <Lines>0</Lines>
  <Paragraphs>0</Paragraphs>
  <TotalTime>0</TotalTime>
  <ScaleCrop>false</ScaleCrop>
  <LinksUpToDate>false</LinksUpToDate>
  <CharactersWithSpaces>563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2023-05-03T08:45:05Z</dcterms:created>
  <dc:creator>Administrator</dc:creator>
  <cp:lastModifiedBy>王英</cp:lastModifiedBy>
  <dcterms:modified xsi:type="dcterms:W3CDTF">2023-05-03T08:45:15Z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33B0E5DE279842BEB8612DD453CD7237</vt:lpwstr>
  </property>
</Properties>
</file>