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陕西科技大学环境科学与工程学院2023硕士研究生调剂公告</w:t>
      </w:r>
    </w:p>
    <w:bookmarkEnd w:id="0"/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4"/>
          <w:szCs w:val="14"/>
          <w:shd w:val="clear" w:fill="FFFFFF"/>
          <w:lang w:val="en-US" w:eastAsia="zh-CN" w:bidi="ar"/>
        </w:rPr>
        <w:t>2023年04月04日 15:49  点击：[1360]</w:t>
      </w:r>
    </w:p>
    <w:p>
      <w:pPr>
        <w:keepNext w:val="0"/>
        <w:keepLines w:val="0"/>
        <w:widowControl/>
        <w:suppressLineNumbers w:val="0"/>
        <w:pBdr>
          <w:top w:val="dashed" w:color="CCCCCC" w:sz="4" w:space="0"/>
          <w:left w:val="dashed" w:color="CCCCCC" w:sz="4" w:space="0"/>
          <w:bottom w:val="dashed" w:color="CCCCCC" w:sz="4" w:space="0"/>
          <w:right w:val="dashed" w:color="CCCCCC" w:sz="4" w:space="0"/>
        </w:pBdr>
        <w:shd w:val="clear" w:fill="FFFFFF"/>
        <w:spacing w:before="50" w:beforeAutospacing="0" w:after="5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4"/>
          <w:szCs w:val="14"/>
        </w:rPr>
        <w:pict>
          <v:rect id="_x0000_i1025" o:spt="1" style="height:1.5pt;width:432pt;" fillcolor="#666666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jc w:val="both"/>
        <w:rPr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硕士研究生调剂工作是研究生招生工作的重要环节，根据教育部、陕西省及学校有关招生文件精神，结合我院实际情况，特发布我院</w:t>
      </w:r>
      <w:r>
        <w:rPr>
          <w:rFonts w:ascii="Times New Roman" w:hAnsi="Times New Roman" w:eastAsia="Helvetica" w:cs="Times New Roman"/>
          <w:b w:val="0"/>
          <w:bCs w:val="0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202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硕士研究生调剂公告如下。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一、拟调剂专业</w:t>
      </w:r>
    </w:p>
    <w:tbl>
      <w:tblPr>
        <w:tblW w:w="49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0"/>
        <w:gridCol w:w="2260"/>
        <w:gridCol w:w="1040"/>
        <w:gridCol w:w="1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2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8"/>
                <w:szCs w:val="18"/>
                <w:bdr w:val="none" w:color="auto" w:sz="0" w:space="0"/>
              </w:rPr>
              <w:t>代码及专业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8"/>
                <w:szCs w:val="18"/>
                <w:bdr w:val="none" w:color="auto" w:sz="0" w:space="0"/>
              </w:rPr>
              <w:t>学位类型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18"/>
                <w:szCs w:val="18"/>
                <w:bdr w:val="none" w:color="auto" w:sz="0" w:space="0"/>
              </w:rPr>
              <w:t>学习形式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6"/>
                <w:szCs w:val="16"/>
                <w:bdr w:val="none" w:color="auto" w:sz="0" w:space="0"/>
              </w:rPr>
              <w:t>083000</w:t>
            </w: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bdr w:val="none" w:color="auto" w:sz="0" w:space="0"/>
              </w:rPr>
              <w:t>环境科学与工程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bdr w:val="none" w:color="auto" w:sz="0" w:space="0"/>
              </w:rPr>
              <w:t>学术型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 w:firstLine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二、调剂基本要求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、调剂学科专业以“全国硕士生招生调剂服务系统”（以下简称国家调剂系统）公布为准。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、初试成绩符合第一志愿报考专业成绩基本要求：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0"/>
        <w:gridCol w:w="1060"/>
        <w:gridCol w:w="1060"/>
        <w:gridCol w:w="1060"/>
        <w:gridCol w:w="1060"/>
        <w:gridCol w:w="10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666666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学院名称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666666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学科专业代码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666666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学科专业名称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666666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总分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666666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单科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666666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（满分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666666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=100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666666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分）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666666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单科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666666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（满分＞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666666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100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666666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666666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环境科学与工程学院</w:t>
            </w:r>
          </w:p>
        </w:tc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666666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083000</w:t>
            </w:r>
          </w:p>
        </w:tc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666666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环境科学与工程</w:t>
            </w:r>
          </w:p>
        </w:tc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666666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280</w:t>
            </w:r>
          </w:p>
        </w:tc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666666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38</w:t>
            </w:r>
          </w:p>
        </w:tc>
        <w:tc>
          <w:tcPr>
            <w:tcW w:w="10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Style w:val="6"/>
                <w:rFonts w:hint="default" w:ascii="Times New Roman" w:hAnsi="Times New Roman" w:cs="Times New Roman"/>
                <w:b/>
                <w:bCs/>
                <w:i w:val="0"/>
                <w:iCs w:val="0"/>
                <w:color w:val="666666"/>
                <w:spacing w:val="0"/>
                <w:sz w:val="14"/>
                <w:szCs w:val="14"/>
                <w:bdr w:val="none" w:color="auto" w:sz="0" w:space="0"/>
                <w:shd w:val="clear" w:fill="FFFFFF"/>
              </w:rPr>
              <w:t>57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、调入专业与第一志愿报考专业相同或相近，且在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同一学科门类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、考生初试科目应与调入专业初试科目相同或相近，其中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统考科目相同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、调入专业报考条件及复试科目详见《陕西科技大学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年硕士研究生招生简章及招生目录》：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"https://yjszs.sust.edu.cn/info/1015/2230.htm"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FF"/>
          <w:spacing w:val="0"/>
          <w:sz w:val="18"/>
          <w:szCs w:val="18"/>
          <w:u w:val="single"/>
          <w:bdr w:val="none" w:color="auto" w:sz="0" w:space="0"/>
          <w:shd w:val="clear" w:fill="FFFFFF"/>
        </w:rPr>
        <w:t>https://yjszs.sust.edu.cn/info/1015/2230.htm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、环境科学与工程学院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年硕士研究生调剂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复试采取线下进行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，复试细则见学院网站通知（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"https://hj.sust.edu.cn/info/1254/4543.htm"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FF"/>
          <w:spacing w:val="0"/>
          <w:sz w:val="18"/>
          <w:szCs w:val="18"/>
          <w:u w:val="single"/>
          <w:bdr w:val="none" w:color="auto" w:sz="0" w:space="0"/>
          <w:shd w:val="clear" w:fill="FFFFFF"/>
        </w:rPr>
        <w:t>https://hj.sust.edu.cn/info/1254/4543.htm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三、调剂时间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Style w:val="6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2023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年</w:t>
      </w:r>
      <w:r>
        <w:rPr>
          <w:rStyle w:val="6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04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Style w:val="6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06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日</w:t>
      </w:r>
      <w:r>
        <w:rPr>
          <w:rStyle w:val="6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00:00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点至</w:t>
      </w:r>
      <w:r>
        <w:rPr>
          <w:rStyle w:val="6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2023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年</w:t>
      </w:r>
      <w:r>
        <w:rPr>
          <w:rStyle w:val="6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04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Style w:val="6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06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日</w:t>
      </w:r>
      <w:r>
        <w:rPr>
          <w:rStyle w:val="6"/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12:00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四、调剂程序：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、调剂系统开通后，考生登录并填写调剂信息。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、学院根据调剂基本要求对考生资格进行审核，综合考生学业水平择优遴选进入复试，并在调剂系统中向考生发放复试通知；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、考生接到复试通知后，应在规定时间内在研究生招生信息网点击“同意复试”，方可参加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00"/>
        </w:rPr>
        <w:t>学院线下复试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，具体复试安排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00"/>
        </w:rPr>
        <w:t>见附件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、调剂考生录取结果以调剂考生确认待录取通知为准。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联系人：杨老师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029-86168659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960"/>
        <w:jc w:val="both"/>
        <w:rPr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李老师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13709129743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80"/>
        <w:jc w:val="both"/>
        <w:rPr>
          <w:sz w:val="18"/>
          <w:szCs w:val="18"/>
        </w:rPr>
      </w:pP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QQ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咨询群：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378108549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（环境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复试调剂咨询群）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both"/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附件【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"https://hj.sust.edu.cn/system/_content/download.jsp?urltype=news.DownloadAttachUrl&amp;owner=1266275979&amp;wbfileid=7659043" \t "https://hj.sust.edu.cn/info/1254/_blank"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t>3-环境科学与工程学院2023年硕士研究生复试（调剂1批）工作安排--备案.docx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】已下载415次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both"/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附件【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"https://hj.sust.edu.cn/system/_content/download.jsp?urltype=news.DownloadAttachUrl&amp;owner=1266275979&amp;wbfileid=7659060" \t "https://hj.sust.edu.cn/info/1254/_blank"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t>附件1-陕西科技大学硕士研究生复试考核登记表（考生自带-A4 正反打印）.doc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】已下载78次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both"/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附件【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"https://hj.sust.edu.cn/system/_content/download.jsp?urltype=news.DownloadAttachUrl&amp;owner=1266275979&amp;wbfileid=7659058" \t "https://hj.sust.edu.cn/info/1254/_blank"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t>附件2-资审电子资料提交要求--404.docx</w: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】已下载113次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both"/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附件【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"https://hj.sust.edu.cn/system/_content/download.jsp?urltype=news.DownloadAttachUrl&amp;owner=1266275979&amp;wbfileid=7659061" \t "https://hj.sust.edu.cn/info/1254/_blank" </w:instrTex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t>附件3-政审表.doc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】已下载61次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1241A6"/>
    <w:multiLevelType w:val="multilevel"/>
    <w:tmpl w:val="5A1241A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E50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2023-05-03T08:55:31Z</dcterms:created>
  <dc:creator>Administrator</dc:creator>
  <cp:lastModifiedBy>王英</cp:lastModifiedBy>
  <dcterms:modified xsi:type="dcterms:W3CDTF">2023-05-03T08:55:45Z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C4E78E77E904466898E7AC387C2B95CD</vt:lpwstr>
  </property>
</Properties>
</file>