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2D373B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D373B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集美大学外国语院2023年研究生招生调剂公告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BDBDB" w:sz="4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9B9B9B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9B9B9B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时间：2023-04-04   浏览次数：3426次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b/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4"/>
          <w:szCs w:val="14"/>
          <w:bdr w:val="none" w:color="auto" w:sz="0" w:space="0"/>
          <w:shd w:val="clear" w:fill="FFFFFF"/>
        </w:rPr>
        <w:t>一、研招网调剂系统接受调剂申请时间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4"/>
          <w:szCs w:val="14"/>
          <w:bdr w:val="none" w:color="auto" w:sz="0" w:space="0"/>
          <w:shd w:val="clear" w:fill="FFFFFF"/>
        </w:rPr>
        <w:t>中国研究生招生信息网（</w:t>
      </w:r>
      <w:r>
        <w:rPr>
          <w:rFonts w:hint="eastAsia" w:ascii="微软雅黑" w:hAnsi="微软雅黑" w:eastAsia="微软雅黑" w:cs="微软雅黑"/>
          <w:i w:val="0"/>
          <w:caps w:val="0"/>
          <w:color w:val="1E50A2"/>
          <w:spacing w:val="0"/>
          <w:sz w:val="14"/>
          <w:szCs w:val="14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1E50A2"/>
          <w:spacing w:val="0"/>
          <w:sz w:val="14"/>
          <w:szCs w:val="14"/>
          <w:u w:val="single"/>
          <w:bdr w:val="none" w:color="auto" w:sz="0" w:space="0"/>
          <w:shd w:val="clear" w:fill="FFFFFF"/>
        </w:rPr>
        <w:instrText xml:space="preserve"> HYPERLINK "http://yz.chsi.cn/" </w:instrText>
      </w:r>
      <w:r>
        <w:rPr>
          <w:rFonts w:hint="eastAsia" w:ascii="微软雅黑" w:hAnsi="微软雅黑" w:eastAsia="微软雅黑" w:cs="微软雅黑"/>
          <w:i w:val="0"/>
          <w:caps w:val="0"/>
          <w:color w:val="1E50A2"/>
          <w:spacing w:val="0"/>
          <w:sz w:val="14"/>
          <w:szCs w:val="14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1E50A2"/>
          <w:spacing w:val="0"/>
          <w:sz w:val="14"/>
          <w:szCs w:val="14"/>
          <w:u w:val="single"/>
          <w:bdr w:val="none" w:color="auto" w:sz="0" w:space="0"/>
          <w:shd w:val="clear" w:fill="FFFFFF"/>
        </w:rPr>
        <w:t>http://yz.chsi.cn</w:t>
      </w:r>
      <w:r>
        <w:rPr>
          <w:rFonts w:hint="eastAsia" w:ascii="微软雅黑" w:hAnsi="微软雅黑" w:eastAsia="微软雅黑" w:cs="微软雅黑"/>
          <w:i w:val="0"/>
          <w:caps w:val="0"/>
          <w:color w:val="1E50A2"/>
          <w:spacing w:val="0"/>
          <w:sz w:val="14"/>
          <w:szCs w:val="14"/>
          <w:u w:val="singl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4"/>
          <w:szCs w:val="14"/>
          <w:bdr w:val="none" w:color="auto" w:sz="0" w:space="0"/>
          <w:shd w:val="clear" w:fill="FFFFFF"/>
        </w:rPr>
        <w:t>）调剂系统将于4月6日开通，我院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4"/>
          <w:szCs w:val="14"/>
          <w:bdr w:val="none" w:color="auto" w:sz="0" w:space="0"/>
          <w:shd w:val="clear" w:fill="FFFFFF"/>
        </w:rPr>
        <w:t>第一轮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4"/>
          <w:szCs w:val="14"/>
          <w:bdr w:val="none" w:color="auto" w:sz="0" w:space="0"/>
          <w:shd w:val="clear" w:fill="FFFFFF"/>
        </w:rPr>
        <w:t>接受考生调剂申请的时限为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4"/>
          <w:szCs w:val="14"/>
          <w:bdr w:val="none" w:color="auto" w:sz="0" w:space="0"/>
          <w:shd w:val="clear" w:fill="FFFFFF"/>
        </w:rPr>
        <w:t>开通后18小时以内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4"/>
          <w:szCs w:val="14"/>
          <w:bdr w:val="none" w:color="auto" w:sz="0" w:space="0"/>
          <w:shd w:val="clear" w:fill="FFFFFF"/>
        </w:rPr>
        <w:t>，即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4"/>
          <w:szCs w:val="14"/>
          <w:bdr w:val="none" w:color="auto" w:sz="0" w:space="0"/>
          <w:shd w:val="clear" w:fill="FFFFFF"/>
        </w:rPr>
        <w:t>4月6日00:00-18:00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4"/>
          <w:szCs w:val="14"/>
          <w:bdr w:val="none" w:color="auto" w:sz="0" w:space="0"/>
          <w:shd w:val="clear" w:fill="FFFFFF"/>
        </w:rPr>
        <w:t>，请有意调剂我院各专业的考生及时填报。我院将在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4"/>
          <w:szCs w:val="14"/>
          <w:bdr w:val="none" w:color="auto" w:sz="0" w:space="0"/>
          <w:shd w:val="clear" w:fill="FFFFFF"/>
        </w:rPr>
        <w:t>4月7日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4"/>
          <w:szCs w:val="14"/>
          <w:bdr w:val="none" w:color="auto" w:sz="0" w:space="0"/>
          <w:shd w:val="clear" w:fill="FFFFFF"/>
        </w:rPr>
        <w:t>对符合要求的考生发出复试通知，请接到通知的考生在研招网调剂系统及时回复。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4"/>
          <w:szCs w:val="14"/>
          <w:bdr w:val="none" w:color="auto" w:sz="0" w:space="0"/>
          <w:shd w:val="clear" w:fill="FFFFFF"/>
        </w:rPr>
        <w:t>二、调剂专业需求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4"/>
          <w:szCs w:val="14"/>
          <w:bdr w:val="none" w:color="auto" w:sz="0" w:space="0"/>
          <w:shd w:val="clear" w:fill="FFFFFF"/>
        </w:rPr>
        <w:t>集美大学外国语学院2023年接受硕士研究生调剂信息</w:t>
      </w:r>
    </w:p>
    <w:tbl>
      <w:tblPr>
        <w:tblW w:w="562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35"/>
        <w:gridCol w:w="738"/>
        <w:gridCol w:w="1374"/>
        <w:gridCol w:w="887"/>
        <w:gridCol w:w="698"/>
        <w:gridCol w:w="68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专业名称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专业代码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类别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培养方式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调剂名额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学科教学（英语）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045108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教育硕士专业学位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学科教学（英语）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045108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教育硕士专业学位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英语笔译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055101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翻译硕士专业学位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4"/>
          <w:szCs w:val="14"/>
          <w:bdr w:val="none" w:color="auto" w:sz="0" w:space="0"/>
          <w:shd w:val="clear" w:fill="FFFFFF"/>
        </w:rPr>
        <w:t>三、调剂基本要求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4"/>
          <w:szCs w:val="14"/>
          <w:bdr w:val="none" w:color="auto" w:sz="0" w:space="0"/>
          <w:shd w:val="clear" w:fill="FFFFFF"/>
        </w:rPr>
        <w:t>1.考生初试成绩必须达到教育部统一规定的A类地区最低复试分数线（总分、单科分）；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4"/>
          <w:szCs w:val="14"/>
          <w:bdr w:val="none" w:color="auto" w:sz="0" w:space="0"/>
          <w:shd w:val="clear" w:fill="FFFFFF"/>
        </w:rPr>
        <w:t>2.第一志愿专业与调入专业相同；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4"/>
          <w:szCs w:val="14"/>
          <w:bdr w:val="none" w:color="auto" w:sz="0" w:space="0"/>
          <w:shd w:val="clear" w:fill="FFFFFF"/>
        </w:rPr>
        <w:t>3.符合学校接受调剂政策的相关要求；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4"/>
          <w:szCs w:val="14"/>
          <w:bdr w:val="none" w:color="auto" w:sz="0" w:space="0"/>
          <w:shd w:val="clear" w:fill="FFFFFF"/>
        </w:rPr>
        <w:t>联系咨询电话：0592-6182985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4"/>
          <w:szCs w:val="14"/>
          <w:bdr w:val="none" w:color="auto" w:sz="0" w:space="0"/>
          <w:shd w:val="clear" w:fill="FFFFFF"/>
        </w:rPr>
        <w:t>集美大学外国语学院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lef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4"/>
          <w:szCs w:val="14"/>
          <w:bdr w:val="none" w:color="auto" w:sz="0" w:space="0"/>
          <w:shd w:val="clear" w:fill="FFFFFF"/>
        </w:rPr>
        <w:t>   2023年4月4日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C6A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2023-05-16T06:36:57Z</dcterms:created>
  <dc:creator>86188</dc:creator>
  <cp:lastModifiedBy>随风而动</cp:lastModifiedBy>
  <dcterms:modified xsi:type="dcterms:W3CDTF">2023-05-16T06:36:59Z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