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240" w:lineRule="atLeast"/>
        <w:ind w:left="0" w:right="0" w:firstLine="420"/>
        <w:jc w:val="center"/>
        <w:rPr>
          <w:b/>
          <w:color w:val="444444"/>
          <w:sz w:val="22"/>
          <w:szCs w:val="22"/>
        </w:rPr>
      </w:pPr>
      <w:r>
        <w:rPr>
          <w:rFonts w:ascii="utf-8" w:hAnsi="utf-8" w:eastAsia="utf-8" w:cs="utf-8"/>
          <w:b/>
          <w:i w:val="0"/>
          <w:caps w:val="0"/>
          <w:color w:val="444444"/>
          <w:spacing w:val="0"/>
          <w:sz w:val="22"/>
          <w:szCs w:val="22"/>
          <w:bdr w:val="none" w:color="auto" w:sz="0" w:space="0"/>
          <w:shd w:val="clear" w:fill="FFFFFF"/>
        </w:rPr>
        <w:t>政管学院2023年研究生招生调剂复试公告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rFonts w:hint="default" w:ascii="utf-8" w:hAnsi="utf-8" w:eastAsia="utf-8" w:cs="utf-8"/>
          <w:i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FFFFF"/>
        </w:rPr>
        <w:t>作者: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rFonts w:hint="default" w:ascii="utf-8" w:hAnsi="utf-8" w:eastAsia="utf-8" w:cs="utf-8"/>
          <w:i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FFFFF"/>
        </w:rPr>
        <w:t>发布时间:2023-04-04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center"/>
      </w:pPr>
      <w:r>
        <w:rPr>
          <w:rFonts w:hint="default" w:ascii="utf-8" w:hAnsi="utf-8" w:eastAsia="utf-8" w:cs="utf-8"/>
          <w:i w:val="0"/>
          <w:caps w:val="0"/>
          <w:color w:val="999999"/>
          <w:spacing w:val="0"/>
          <w:sz w:val="15"/>
          <w:szCs w:val="15"/>
          <w:bdr w:val="none" w:color="auto" w:sz="0" w:space="0"/>
          <w:shd w:val="clear" w:fill="FFFFFF"/>
        </w:rPr>
        <w:t>点击量:3263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420"/>
        <w:jc w:val="both"/>
        <w:rPr>
          <w:rFonts w:ascii="Calibri" w:hAnsi="Calibri" w:eastAsia="Calibri" w:cs="Calibri"/>
          <w:b w:val="0"/>
          <w:i w:val="0"/>
          <w:color w:val="000000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一、招生调剂专业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370"/>
        <w:jc w:val="both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详见《青岛大学政治与公共管理学院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年硕士研究生预调剂通知》</w:t>
      </w:r>
      <w:r>
        <w:rPr>
          <w:rFonts w:hint="default" w:ascii="utf-8" w:hAnsi="utf-8" w:eastAsia="utf-8" w:cs="utf-8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  <w:lang w:val="en-US"/>
        </w:rPr>
        <w:fldChar w:fldCharType="begin"/>
      </w:r>
      <w:r>
        <w:rPr>
          <w:rFonts w:hint="default" w:ascii="utf-8" w:hAnsi="utf-8" w:eastAsia="utf-8" w:cs="utf-8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  <w:lang w:val="en-US"/>
        </w:rPr>
        <w:instrText xml:space="preserve"> HYPERLINK "https://mp.weixin.qq.com/s/P0h6LFpbMBklT4oj6t7yQA" </w:instrText>
      </w:r>
      <w:r>
        <w:rPr>
          <w:rFonts w:hint="default" w:ascii="utf-8" w:hAnsi="utf-8" w:eastAsia="utf-8" w:cs="utf-8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  <w:lang w:val="en-US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BB0000"/>
          <w:spacing w:val="0"/>
          <w:sz w:val="16"/>
          <w:szCs w:val="16"/>
          <w:u w:val="none"/>
          <w:bdr w:val="none" w:color="auto" w:sz="0" w:space="0"/>
          <w:shd w:val="clear" w:fill="FFFFFF"/>
          <w:lang w:val="en-US"/>
        </w:rPr>
        <w:t>https://mp.weixin.qq.com/s/P0h6LFpbMBklT4oj6t7yQA</w:t>
      </w:r>
      <w:r>
        <w:rPr>
          <w:rFonts w:hint="default" w:ascii="utf-8" w:hAnsi="utf-8" w:eastAsia="utf-8" w:cs="utf-8"/>
          <w:i w:val="0"/>
          <w:caps w:val="0"/>
          <w:color w:val="333333"/>
          <w:spacing w:val="0"/>
          <w:sz w:val="16"/>
          <w:szCs w:val="16"/>
          <w:u w:val="none"/>
          <w:bdr w:val="none" w:color="auto" w:sz="0" w:space="0"/>
          <w:shd w:val="clear" w:fill="FFFFFF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370"/>
        <w:jc w:val="both"/>
        <w:rPr>
          <w:color w:val="555555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其中社会工作和公共管理（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MPA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）两个非全日制专业学位只招收在职定向考生（录取类别须为定向，录取类别码须为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12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）。如调剂考生报考类别为“非定向”，须主动提交申请修改为“定向”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（附件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lang w:val="en-US"/>
        </w:rPr>
        <w:t>3</w:t>
      </w: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280"/>
        <w:jc w:val="both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二、调剂复试前准备工作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280"/>
        <w:jc w:val="both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1.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请有意向调剂到本学院的考生提前准备如下材料扫描件电子版：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280"/>
        <w:jc w:val="both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1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）有效身份证件；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280"/>
        <w:jc w:val="both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2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）应届本科毕业生须提交学生证和《教育部学籍在线验证报告》（本科毕业证可在入学时提交审查）；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280"/>
        <w:jc w:val="both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3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）往届考生须提交本科毕业证书和《教育部学历证书电子注册备案表》（或《中国高等教育学历认证报告》）；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280"/>
        <w:jc w:val="both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4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）在国外获得学历、学位的考生，须提供由教育部留学服务中心出具的国外学历、学位认证报告；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280"/>
        <w:jc w:val="both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5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）思想政治素质和品德考核表，签字，盖章（见附件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2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280"/>
        <w:jc w:val="both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6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）诚信复试承诺书，考生本人签字（见附件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4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280"/>
        <w:jc w:val="both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FF0000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FF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7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FF0000"/>
          <w:spacing w:val="0"/>
          <w:sz w:val="14"/>
          <w:szCs w:val="14"/>
          <w:bdr w:val="none" w:color="auto" w:sz="0" w:space="0"/>
          <w:shd w:val="clear" w:fill="FFFFFF"/>
        </w:rPr>
        <w:t>）报考社会工作（非全日制）、公共管理（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FF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MPA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FF0000"/>
          <w:spacing w:val="0"/>
          <w:sz w:val="14"/>
          <w:szCs w:val="14"/>
          <w:bdr w:val="none" w:color="auto" w:sz="0" w:space="0"/>
          <w:shd w:val="clear" w:fill="FFFFFF"/>
        </w:rPr>
        <w:t>）的考生需提交（关于修改录取类别为定向就业的申请）（附件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FF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3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FF0000"/>
          <w:spacing w:val="0"/>
          <w:sz w:val="14"/>
          <w:szCs w:val="14"/>
          <w:bdr w:val="none" w:color="auto" w:sz="0" w:space="0"/>
          <w:shd w:val="clear" w:fill="FFFFFF"/>
        </w:rPr>
        <w:t>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280"/>
        <w:jc w:val="both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  <w:lang w:val="en-US"/>
        </w:rPr>
        <w:t>8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）“退役大学生士兵专项计划”考生需提供《入伍批准书》《退出现役证》及入伍前有关学历（学籍）材料原件。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280"/>
        <w:jc w:val="both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2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.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确认参加调剂复试的考生于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7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日上午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9:00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前向以下邮箱发送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1-8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项材料及复试记录表（注意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MPA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用附件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6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，其余专业附件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5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280"/>
        <w:jc w:val="both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  <w:lang w:val="en-US"/>
        </w:rPr>
        <w:t>  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  <w:lang w:val="en-US"/>
        </w:rPr>
        <w:fldChar w:fldCharType="begin"/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  <w:lang w:val="en-US"/>
        </w:rPr>
        <w:instrText xml:space="preserve"> HYPERLINK "mailto:1%E3%80%81%E7%A4%BE%E4%BC%9A%E5%B7%A5%E4%BD%9C%E9%99%84%E4%BB%B6%EF%BC%881%EF%BC%89%E3%80%81%E9%99%84%E4%BB%B6%EF%BC%882%EF%BC%89%EF%BC%88%E4%BB%85%E9%99%90%E7%A4%BE%E4%BC%9A%E5%B7%A5%E4%BD%9C%EF%BC%88%E9%9D%9E%E5%85%A8%E6%97%A5%E5%88%B6%EF%BC%89%E5%8F%91%E5%88%B0%E9%82%AE%E7%AE%B1zgxyjkb@163.com%E3%80%82" </w:instrTex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  <w:lang w:val="en-US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19"/>
          <w:szCs w:val="19"/>
          <w:u w:val="none"/>
          <w:bdr w:val="none" w:color="auto" w:sz="0" w:space="0"/>
          <w:shd w:val="clear" w:fill="FFFFFF"/>
          <w:lang w:val="en-US"/>
        </w:rPr>
        <w:t>社会工作（非全日制）考生：qddxmsw@126.com；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  <w:lang w:val="en-US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280" w:right="0" w:firstLine="420"/>
        <w:jc w:val="both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公共管理（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MPA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）考生：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qdumpa@163.com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280" w:right="0" w:firstLine="420"/>
        <w:jc w:val="both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政治学理论、行政管理、社会保障、知识产权管理考生：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 zgxyjkb@163.com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370"/>
        <w:jc w:val="both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以上邮件主题为姓名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-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专业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-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手机号，附加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2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命名为：姓名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-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专业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-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思想政治素质和品德考核表；附件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3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命名为姓名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-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专业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-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定向申请表，下同。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7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日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10:00-15:00</w:t>
      </w: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在系统内完成缴费及材料上传。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280"/>
        <w:jc w:val="both"/>
        <w:textAlignment w:val="baseline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三、</w:t>
      </w: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复试安排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280"/>
        <w:jc w:val="both"/>
        <w:textAlignment w:val="baseline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vertAlign w:val="baseline"/>
          <w:lang w:val="en-US"/>
        </w:rPr>
        <w:t>1.4</w:t>
      </w:r>
      <w:r>
        <w:rPr>
          <w:rStyle w:val="5"/>
          <w:rFonts w:hint="eastAsia" w:ascii="宋体" w:hAnsi="宋体" w:eastAsia="宋体" w:cs="宋体"/>
          <w:i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月8-</w:t>
      </w:r>
      <w:r>
        <w:rPr>
          <w:rStyle w:val="5"/>
          <w:rFonts w:hint="eastAsia" w:ascii="宋体" w:hAnsi="宋体" w:eastAsia="宋体" w:cs="宋体"/>
          <w:i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vertAlign w:val="baseline"/>
          <w:lang w:val="en-US"/>
        </w:rPr>
        <w:t>9</w:t>
      </w:r>
      <w:r>
        <w:rPr>
          <w:rStyle w:val="5"/>
          <w:rFonts w:hint="eastAsia" w:ascii="宋体" w:hAnsi="宋体" w:eastAsia="宋体" w:cs="宋体"/>
          <w:i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日</w:t>
      </w:r>
      <w:r>
        <w:rPr>
          <w:rStyle w:val="5"/>
          <w:rFonts w:hint="eastAsia" w:ascii="宋体" w:hAnsi="宋体" w:eastAsia="宋体" w:cs="宋体"/>
          <w:i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vertAlign w:val="baseline"/>
          <w:lang w:val="en-US"/>
        </w:rPr>
        <w:t>8:00</w:t>
      </w:r>
      <w:r>
        <w:rPr>
          <w:rStyle w:val="5"/>
          <w:rFonts w:hint="eastAsia" w:ascii="宋体" w:hAnsi="宋体" w:eastAsia="宋体" w:cs="宋体"/>
          <w:i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调剂复试，请随时关注学校、学院网站通知。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420"/>
        <w:jc w:val="both"/>
        <w:textAlignment w:val="baseline"/>
        <w:rPr>
          <w:rFonts w:hint="default" w:ascii="Calibri" w:hAnsi="Calibri" w:eastAsia="Calibri" w:cs="Calibri"/>
          <w:b w:val="0"/>
          <w:i w:val="0"/>
          <w:color w:val="000000"/>
          <w:sz w:val="16"/>
          <w:szCs w:val="16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复试主选平台：采用学信网“研究生招生远程复试系统”，登录网址为：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  <w:vertAlign w:val="baseline"/>
          <w:lang w:val="en-US"/>
        </w:rPr>
        <w:fldChar w:fldCharType="begin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  <w:vertAlign w:val="baseline"/>
          <w:lang w:val="en-US"/>
        </w:rPr>
        <w:instrText xml:space="preserve"> HYPERLINK "https://bm.chsi.com.cn/ycms/stu/" </w:instrTex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  <w:vertAlign w:val="baseline"/>
          <w:lang w:val="en-US"/>
        </w:rPr>
        <w:fldChar w:fldCharType="separate"/>
      </w:r>
      <w:r>
        <w:rPr>
          <w:rStyle w:val="6"/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19"/>
          <w:szCs w:val="19"/>
          <w:u w:val="none"/>
          <w:bdr w:val="none" w:color="auto" w:sz="0" w:space="0"/>
          <w:shd w:val="clear" w:fill="FFFFFF"/>
          <w:vertAlign w:val="baseline"/>
          <w:lang w:val="en-US"/>
        </w:rPr>
        <w:t>https://bm.chsi.com.cn/ycms/stu/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  <w:vertAlign w:val="baseline"/>
          <w:lang w:val="en-US"/>
        </w:rPr>
        <w:fldChar w:fldCharType="end"/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，备用平台：腾讯会议。复试前考生须提前学习、熟悉操作流程。具体要求请参考青大研招网主页通知《青岛大学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vertAlign w:val="baseline"/>
          <w:lang w:val="en-US"/>
        </w:rPr>
        <w:t>2023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年硕士研究生调剂公告》及《青岛大学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vertAlign w:val="baseline"/>
          <w:lang w:val="en-US"/>
        </w:rPr>
        <w:t>2023</w:t>
      </w:r>
      <w:r>
        <w:rPr>
          <w:rFonts w:hint="eastAsia" w:ascii="宋体" w:hAnsi="宋体" w:eastAsia="宋体" w:cs="宋体"/>
          <w:b w:val="0"/>
          <w:i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年硕士研究生招生考试网络远程复试温馨提示》。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280"/>
        <w:jc w:val="both"/>
        <w:textAlignment w:val="baseline"/>
        <w:rPr>
          <w:color w:val="555555"/>
          <w:sz w:val="16"/>
          <w:szCs w:val="16"/>
        </w:rPr>
      </w:pPr>
      <w:r>
        <w:rPr>
          <w:rStyle w:val="5"/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三、注意事项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370"/>
        <w:jc w:val="both"/>
        <w:rPr>
          <w:color w:val="555555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调剂工作一律通过中国研究生招生信息网“全国硕士生招生调剂服务系统”进行。请考生按要求填报调剂志愿，未通过系统调剂的考生无效。我校通过调剂系统发布调剂确认通知，请及时查看短信，务必于规定时间回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370"/>
        <w:jc w:val="both"/>
        <w:rPr>
          <w:color w:val="555555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我校根据复试结果确定拟录取名单，并通过调剂服务系统发布拟录取通知（及时关注报名时填写的手机收到的短信），被拟录取的调剂考生务必于规定时间内通过系统回复确认信息，逾期视为自动放弃拟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0" w:right="0" w:firstLine="370"/>
        <w:jc w:val="both"/>
        <w:rPr>
          <w:color w:val="555555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请考生保持通讯畅通，务必关注青岛大学研究生招生信息网、“青大研招平台”微信公众号、学院官网，及时浏览关注有关通知，并注意报名时所用手机收到的短信。学院咨询电话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 0532-85953523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452" w:afterAutospacing="0" w:line="290" w:lineRule="atLeast"/>
        <w:ind w:left="280" w:right="0" w:firstLine="420"/>
        <w:jc w:val="both"/>
        <w:textAlignment w:val="baseline"/>
        <w:rPr>
          <w:color w:val="555555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学院相关信息请查询网址：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  <w:vertAlign w:val="baseline"/>
          <w:lang w:val="en-US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  <w:vertAlign w:val="baseline"/>
          <w:lang w:val="en-US"/>
        </w:rPr>
        <w:instrText xml:space="preserve"> HYPERLINK "http://qdzgxy.qdu.edu.cn/%E3%80%82"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  <w:vertAlign w:val="baseline"/>
          <w:lang w:val="en-US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  <w:vertAlign w:val="baseline"/>
          <w:lang w:val="en-US"/>
        </w:rPr>
        <w:t>http://qdzgxy.qdu.edu.cn/。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u w:val="none"/>
          <w:bdr w:val="none" w:color="auto" w:sz="0" w:space="0"/>
          <w:shd w:val="clear" w:fill="FFFFFF"/>
          <w:vertAlign w:val="baseline"/>
          <w:lang w:val="en-US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utf-8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DCAECD"/>
    <w:multiLevelType w:val="multilevel"/>
    <w:tmpl w:val="9FDCAEC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EEBAA564"/>
    <w:multiLevelType w:val="multilevel"/>
    <w:tmpl w:val="EEBAA5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40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2023-05-24T01:32:48Z</dcterms:created>
  <dc:creator>86188</dc:creator>
  <cp:lastModifiedBy>随风而动</cp:lastModifiedBy>
  <dcterms:modified xsi:type="dcterms:W3CDTF">2023-05-24T01:32:49Z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