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rPr>
          <w:b/>
          <w:color w:val="6D78A5"/>
        </w:rPr>
      </w:pPr>
      <w:r>
        <w:rPr>
          <w:rFonts w:ascii="utf-8" w:hAnsi="utf-8" w:eastAsia="utf-8" w:cs="utf-8"/>
          <w:b/>
          <w:i w:val="0"/>
          <w:caps w:val="0"/>
          <w:color w:val="6D78A5"/>
          <w:spacing w:val="0"/>
          <w:sz w:val="16"/>
          <w:szCs w:val="16"/>
          <w:bdr w:val="none" w:color="auto" w:sz="0" w:space="0"/>
          <w:shd w:val="clear" w:fill="F2F3F9"/>
        </w:rPr>
        <w:t>青岛大学文学与新闻传播学院2023年研究生招生预调剂通知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1000" w:right="0" w:hanging="360"/>
        <w:jc w:val="center"/>
        <w:rPr>
          <w:color w:val="888888"/>
          <w:sz w:val="14"/>
          <w:szCs w:val="14"/>
        </w:rPr>
      </w:pPr>
      <w:r>
        <w:rPr>
          <w:rFonts w:hint="default" w:ascii="utf-8" w:hAnsi="utf-8" w:eastAsia="utf-8" w:cs="utf-8"/>
          <w:i w:val="0"/>
          <w:caps w:val="0"/>
          <w:color w:val="888888"/>
          <w:spacing w:val="0"/>
          <w:sz w:val="14"/>
          <w:szCs w:val="14"/>
          <w:bdr w:val="none" w:color="auto" w:sz="0" w:space="0"/>
          <w:shd w:val="clear" w:fill="F2F3F9"/>
        </w:rPr>
        <w:t>1133</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1000" w:right="0" w:hanging="360"/>
        <w:jc w:val="center"/>
        <w:rPr>
          <w:color w:val="888888"/>
          <w:sz w:val="14"/>
          <w:szCs w:val="14"/>
        </w:rPr>
      </w:pPr>
      <w:r>
        <w:rPr>
          <w:rFonts w:hint="default" w:ascii="utf-8" w:hAnsi="utf-8" w:eastAsia="utf-8" w:cs="utf-8"/>
          <w:i w:val="0"/>
          <w:caps w:val="0"/>
          <w:color w:val="BA9A05"/>
          <w:spacing w:val="0"/>
          <w:sz w:val="14"/>
          <w:szCs w:val="14"/>
          <w:u w:val="none"/>
          <w:bdr w:val="none" w:color="auto" w:sz="0" w:space="0"/>
          <w:shd w:val="clear" w:fill="F2F3F9"/>
        </w:rPr>
        <w:fldChar w:fldCharType="begin"/>
      </w:r>
      <w:r>
        <w:rPr>
          <w:rFonts w:hint="default" w:ascii="utf-8" w:hAnsi="utf-8" w:eastAsia="utf-8" w:cs="utf-8"/>
          <w:i w:val="0"/>
          <w:caps w:val="0"/>
          <w:color w:val="BA9A05"/>
          <w:spacing w:val="0"/>
          <w:sz w:val="14"/>
          <w:szCs w:val="14"/>
          <w:u w:val="none"/>
          <w:bdr w:val="none" w:color="auto" w:sz="0" w:space="0"/>
          <w:shd w:val="clear" w:fill="F2F3F9"/>
        </w:rPr>
        <w:instrText xml:space="preserve"> HYPERLINK "http://ljc.qdu.edu.cn/info/1209/2924.htm" </w:instrText>
      </w:r>
      <w:r>
        <w:rPr>
          <w:rFonts w:hint="default" w:ascii="utf-8" w:hAnsi="utf-8" w:eastAsia="utf-8" w:cs="utf-8"/>
          <w:i w:val="0"/>
          <w:caps w:val="0"/>
          <w:color w:val="BA9A05"/>
          <w:spacing w:val="0"/>
          <w:sz w:val="14"/>
          <w:szCs w:val="14"/>
          <w:u w:val="none"/>
          <w:bdr w:val="none" w:color="auto" w:sz="0" w:space="0"/>
          <w:shd w:val="clear" w:fill="F2F3F9"/>
        </w:rPr>
        <w:fldChar w:fldCharType="separate"/>
      </w:r>
      <w:r>
        <w:rPr>
          <w:rStyle w:val="6"/>
          <w:rFonts w:hint="default" w:ascii="utf-8" w:hAnsi="utf-8" w:eastAsia="utf-8" w:cs="utf-8"/>
          <w:i w:val="0"/>
          <w:caps w:val="0"/>
          <w:color w:val="BA9A05"/>
          <w:spacing w:val="0"/>
          <w:sz w:val="14"/>
          <w:szCs w:val="14"/>
          <w:u w:val="none"/>
          <w:bdr w:val="none" w:color="auto" w:sz="0" w:space="0"/>
          <w:shd w:val="clear" w:fill="F2F3F9"/>
        </w:rPr>
        <w:t>分享</w:t>
      </w:r>
      <w:r>
        <w:rPr>
          <w:rFonts w:hint="default" w:ascii="utf-8" w:hAnsi="utf-8" w:eastAsia="utf-8" w:cs="utf-8"/>
          <w:i w:val="0"/>
          <w:caps w:val="0"/>
          <w:color w:val="BA9A05"/>
          <w:spacing w:val="0"/>
          <w:sz w:val="14"/>
          <w:szCs w:val="14"/>
          <w:u w:val="none"/>
          <w:bdr w:val="none" w:color="auto" w:sz="0" w:space="0"/>
          <w:shd w:val="clear" w:fill="F2F3F9"/>
        </w:rPr>
        <w:fldChar w:fldCharType="end"/>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r>
        <w:rPr>
          <w:rFonts w:hint="default" w:ascii="utf-8" w:hAnsi="utf-8" w:eastAsia="utf-8" w:cs="utf-8"/>
          <w:i w:val="0"/>
          <w:caps w:val="0"/>
          <w:color w:val="999999"/>
          <w:spacing w:val="0"/>
          <w:sz w:val="15"/>
          <w:szCs w:val="15"/>
          <w:bdr w:val="none" w:color="auto" w:sz="0" w:space="0"/>
          <w:shd w:val="clear" w:fill="F2F3F8"/>
        </w:rPr>
        <w:t>作者:</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r>
        <w:rPr>
          <w:rFonts w:hint="default" w:ascii="utf-8" w:hAnsi="utf-8" w:eastAsia="utf-8" w:cs="utf-8"/>
          <w:i w:val="0"/>
          <w:caps w:val="0"/>
          <w:color w:val="999999"/>
          <w:spacing w:val="0"/>
          <w:sz w:val="15"/>
          <w:szCs w:val="15"/>
          <w:bdr w:val="none" w:color="auto" w:sz="0" w:space="0"/>
          <w:shd w:val="clear" w:fill="F2F3F8"/>
        </w:rPr>
        <w:t>发布时间:2023-03-30</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r>
        <w:rPr>
          <w:rFonts w:hint="default" w:ascii="utf-8" w:hAnsi="utf-8" w:eastAsia="utf-8" w:cs="utf-8"/>
          <w:i w:val="0"/>
          <w:caps w:val="0"/>
          <w:color w:val="999999"/>
          <w:spacing w:val="0"/>
          <w:sz w:val="15"/>
          <w:szCs w:val="15"/>
          <w:bdr w:val="none" w:color="auto" w:sz="0" w:space="0"/>
          <w:shd w:val="clear" w:fill="F2F3F8"/>
        </w:rPr>
        <w:t>点击量:1133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firstLine="420"/>
        <w:rPr>
          <w:color w:val="555555"/>
          <w:sz w:val="17"/>
          <w:szCs w:val="17"/>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Style w:val="5"/>
          <w:rFonts w:hint="default" w:ascii="utf-8" w:hAnsi="utf-8" w:eastAsia="utf-8" w:cs="utf-8"/>
          <w:i w:val="0"/>
          <w:caps w:val="0"/>
          <w:color w:val="555555"/>
          <w:spacing w:val="0"/>
          <w:sz w:val="17"/>
          <w:szCs w:val="17"/>
          <w:bdr w:val="none" w:color="auto" w:sz="0" w:space="0"/>
          <w:shd w:val="clear" w:fill="F2F3F8"/>
        </w:rPr>
        <w:t>一、学院简介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青岛大学文学与新闻传播学院地处美丽的青岛海滨，1986年成立青岛大学中文系，1993年成立文学院，有近四十年的办学历史。目前，学院拥有中国语言文学一级学科硕士点，中国现当代文学、中国古代文学、比较文学与世界文学、文艺学和汉语言文字学5个学术型二级学科硕士点和学科教学（语文）、新闻与传播和广播电视3个专业型二级学科硕士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学院师资力量雄厚，老一代学者黄伯荣、赵明、冯光廉、崔西璐、刘增人、徐鹏绪等在国内享有美誉，姜振昌、徐宏力、周海波、侯传文、窦秀艳、周远斌、魏韶华、王凯、戚晓杰等一批中青年学者也颇具知名度。学院现有教职员工130人，其中专任教师114人，教授26人，副教授35人，具有博士学位教师69人，博士生导师4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中国语言文学专业是国家级特色专业、山东省省级特色名校重点建设专业。中国现当代文学是省级特色重点学科，中国古代文学与中国现当代文学为省级优秀教学团队。学院拥有“山东省语言文字推广基地、山东省“孔子学堂”、省级人文社科强化建设研究基地“东亚文学与文化研究中心”，与鲁迅博物馆合建有“鲁迅研究中心”，与青岛市合建有“青岛地方文化研究中心”。建有融合媒介实验室、广告摄影实验室，国际级文科实训教育中心数字媒体实验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近年来，学院教师主持完成和在研主持国家社科基金课题30多项，其中国家社科基金重大课题2项、教育部重大攻关课题1项、入选全国哲学社会科学文库成果1项、教育部人文社科规划项目3项，国家体育总局科研项目1项。获中国高校人文社科二、三等奖8项、山东省社科优秀成果一等奖9项，二、三等奖20余项；主持国家级规划教材项目2项，获山东省省级教学优秀成果一等奖2项、二、三等奖多项。出版专著、教材30余部，发表学术论文近200篇。另有国家级一流课程1门、山东省一流课程1门、省级精品课程7门和校级精品课17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今年我院接受调剂，有调剂意向的考生请参考以下信息并及时联系咨询。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Style w:val="5"/>
          <w:rFonts w:hint="default" w:ascii="utf-8" w:hAnsi="utf-8" w:eastAsia="utf-8" w:cs="utf-8"/>
          <w:i w:val="0"/>
          <w:caps w:val="0"/>
          <w:color w:val="555555"/>
          <w:spacing w:val="0"/>
          <w:sz w:val="17"/>
          <w:szCs w:val="17"/>
          <w:bdr w:val="none" w:color="auto" w:sz="0" w:space="0"/>
          <w:shd w:val="clear" w:fill="F2F3F8"/>
        </w:rPr>
        <w:t>二、接收调剂类别和专业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050101 文艺学 学术学位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050103 汉语言文字学 学术学位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050105 中国古代文学 学术学位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050108 比较文学与世界文学 学术学位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045103 学科教学(语文)（非全日制） 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Style w:val="5"/>
          <w:rFonts w:hint="default" w:ascii="utf-8" w:hAnsi="utf-8" w:eastAsia="utf-8" w:cs="utf-8"/>
          <w:i w:val="0"/>
          <w:caps w:val="0"/>
          <w:color w:val="555555"/>
          <w:spacing w:val="0"/>
          <w:sz w:val="17"/>
          <w:szCs w:val="17"/>
          <w:bdr w:val="none" w:color="auto" w:sz="0" w:space="0"/>
          <w:shd w:val="clear" w:fill="F2F3F8"/>
        </w:rPr>
        <w:t>三、调剂程序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1. 中国研究生招生信息网“全国硕士生招生调剂服务系统”开通后，请符合调剂条件的考生登录该系统，按要求填报个人调剂信息，并及时查收复试及相关通知。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2. 有关调剂工作的具体实施细则及操作程序请调剂考生关注青岛大学研究生招生信息网：http://grad.qdu.edu.cn以及青岛大学文学与新闻传播学院网站：http://ljc.qdu.edu.cn/的相关通知。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Style w:val="5"/>
          <w:rFonts w:hint="default" w:ascii="utf-8" w:hAnsi="utf-8" w:eastAsia="utf-8" w:cs="utf-8"/>
          <w:i w:val="0"/>
          <w:caps w:val="0"/>
          <w:color w:val="555555"/>
          <w:spacing w:val="0"/>
          <w:sz w:val="17"/>
          <w:szCs w:val="17"/>
          <w:bdr w:val="none" w:color="auto" w:sz="0" w:space="0"/>
          <w:shd w:val="clear" w:fill="F2F3F8"/>
        </w:rPr>
        <w:t>四、调剂条件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1. 初试成绩须符合第一志愿报考专业对A类考生的初试成绩上线要求。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2. 调入专业与第一志愿报考专业相同或相近。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3. 初试科目与调入专业初试科目相同或相近，统考科目原则上应当相同。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4. 本通知未尽事宜或与国家相关文件冲突之处，均以国家相关文件为准。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5.最终具体调剂人数以研究生院公布为准。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Style w:val="5"/>
          <w:rFonts w:hint="default" w:ascii="utf-8" w:hAnsi="utf-8" w:eastAsia="utf-8" w:cs="utf-8"/>
          <w:i w:val="0"/>
          <w:caps w:val="0"/>
          <w:color w:val="555555"/>
          <w:spacing w:val="0"/>
          <w:sz w:val="17"/>
          <w:szCs w:val="17"/>
          <w:bdr w:val="none" w:color="auto" w:sz="0" w:space="0"/>
          <w:shd w:val="clear" w:fill="F2F3F8"/>
        </w:rPr>
        <w:t>五、联系方式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联系电话：0532-85953352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联系人： 张老师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7" w:lineRule="atLeast"/>
        <w:ind w:left="0" w:right="0" w:firstLine="420"/>
        <w:rPr>
          <w:color w:val="555555"/>
          <w:sz w:val="17"/>
          <w:szCs w:val="17"/>
        </w:rPr>
      </w:pPr>
      <w:r>
        <w:rPr>
          <w:rFonts w:hint="default" w:ascii="utf-8" w:hAnsi="utf-8" w:eastAsia="utf-8" w:cs="utf-8"/>
          <w:i w:val="0"/>
          <w:caps w:val="0"/>
          <w:color w:val="555555"/>
          <w:spacing w:val="0"/>
          <w:sz w:val="17"/>
          <w:szCs w:val="17"/>
          <w:bdr w:val="none" w:color="auto" w:sz="0" w:space="0"/>
          <w:shd w:val="clear" w:fill="F2F3F8"/>
        </w:rPr>
        <w:t>联系邮箱：3197270756@qq.com</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utf-8">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0268B9"/>
    <w:multiLevelType w:val="multilevel"/>
    <w:tmpl w:val="4C0268B9"/>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59D9C730"/>
    <w:multiLevelType w:val="multilevel"/>
    <w:tmpl w:val="59D9C730"/>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C86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2023-05-24T01:21:15Z</dcterms:created>
  <dc:creator>86188</dc:creator>
  <cp:lastModifiedBy>随风而动</cp:lastModifiedBy>
  <dcterms:modified xsi:type="dcterms:W3CDTF">2023-05-24T01:21:16Z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