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4" w:space="7"/>
          <w:right w:val="none" w:color="auto" w:sz="0" w:space="0"/>
        </w:pBdr>
        <w:spacing w:before="0" w:beforeAutospacing="0" w:after="0" w:afterAutospacing="0" w:line="399" w:lineRule="atLeast"/>
        <w:ind w:left="0" w:right="0"/>
        <w:jc w:val="center"/>
        <w:textAlignment w:val="baseline"/>
        <w:rPr>
          <w:rFonts w:ascii="微软雅黑" w:hAnsi="微软雅黑" w:eastAsia="微软雅黑" w:cs="微软雅黑"/>
          <w:color w:val="111111"/>
          <w:sz w:val="20"/>
          <w:szCs w:val="20"/>
        </w:rPr>
      </w:pPr>
      <w:r>
        <w:rPr>
          <w:rFonts w:hint="eastAsia" w:ascii="微软雅黑" w:hAnsi="微软雅黑" w:eastAsia="微软雅黑" w:cs="微软雅黑"/>
          <w:color w:val="111111"/>
          <w:sz w:val="20"/>
          <w:szCs w:val="20"/>
          <w:bdr w:val="none" w:color="auto" w:sz="0" w:space="0"/>
          <w:vertAlign w:val="baseline"/>
        </w:rPr>
        <w:t>纺织服装学院2023年研究生招生预调剂通知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textAlignment w:val="baseline"/>
        <w:rPr>
          <w:rFonts w:hint="eastAsia" w:ascii="微软雅黑" w:hAnsi="微软雅黑" w:eastAsia="微软雅黑" w:cs="微软雅黑"/>
          <w:color w:val="43434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434343"/>
          <w:kern w:val="0"/>
          <w:sz w:val="14"/>
          <w:szCs w:val="14"/>
          <w:bdr w:val="none" w:color="auto" w:sz="0" w:space="0"/>
          <w:vertAlign w:val="baseline"/>
          <w:lang w:val="en-US" w:eastAsia="zh-CN" w:bidi="ar"/>
        </w:rPr>
        <w:t>日期：2023-03-29     作者：     编辑：明津法    阅读：2613次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315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b/>
          <w:sz w:val="19"/>
          <w:szCs w:val="19"/>
          <w:bdr w:val="none" w:color="auto" w:sz="0" w:space="0"/>
          <w:vertAlign w:val="baseline"/>
        </w:rPr>
        <w:t>1、纺织服装学院简介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315" w:lineRule="atLeast"/>
        <w:ind w:left="0" w:right="0" w:firstLine="32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青岛大学纺织服装学院源于原山东纺织工学院，始于1950年纺织工业部青岛纺织技术训练班，具有悠久的办学历史，雄厚的师资力量，深厚的学科底蕴，强劲的科研实力，是山东省“高峰学科”建设单位，拥有山东省唯一的纺织一级学科博士点、博士后流动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315" w:lineRule="atLeast"/>
        <w:ind w:left="0" w:right="0" w:firstLine="32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学院拥有双聘院士、国家杰青、国家特聘教授、国务院政府特殊津贴获得者、教育部新世纪优秀人才、“泰山学者”、山东省有突出贡献中青年专家、中国纺织行业学术带头人、全国纺织科技创新领军人才、中国十佳服装设计师等高水平师资力量，有教育部“长江学者和创新团队发展计划”创新团队、“泰山学者”创新团队、山东省优秀创新团队等多个结构合理、创新能力突出的高层次创新团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315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学院聚焦健康中国和可持续发展国家战略，面向新冠疫情防控、纺织行业绿色高质量发展、优秀传统文化传承等重大需求。现有1个一级学科博士点（纺织科学与工程），1个一级学科硕士点（纺织科学与工程），5个二级学科硕士点（纺织工程、纺织材料与纺织品设计、纺织化学与染整工程、服装设计与工程、设计艺术学），4个工程领域专业学位硕士点（纺织工程领域、工业设计工程领域、材料工程领域、轻化工程领域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315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近五年牵头承担国家重点研发计划、国家自然科学基金重大项目等重大科技项目82项，突破了182项行业共性重大关键技术，在Science、Advanced Materials等发表高水平学术论文1123篇，授权专利200余件，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荣获国家科技进步二等奖、山东省科技进步一等奖、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山东省技术发明一等奖、中国纺织工业联合会科技进步一等奖等科技奖励20余项。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315" w:lineRule="atLeast"/>
        <w:ind w:left="0" w:right="0" w:firstLine="32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学生培养过程中，始终坚持产学研协同育人、以科研促进教学水平提升的培养机制。在校生100%参与国家和省部级等重大科研项目，累计发表高水平学术论文152篇，申请及授权专利110件。一贯坚持合作办学，与国内兄弟院校、美国North Carolina State University、Auburn University、韩国东亚大学等多所国内外高校在纺织服装教学、科研和实验室建设等方面展开深入的交流与合作，提高了教学内容、培养模式、课程设置等在国内的影响力。99人获得国家留学基金委等资助出国访学，32人继续攻读博士学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315" w:lineRule="atLeast"/>
        <w:ind w:left="0" w:right="0" w:firstLine="32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70年来，为社会培养了3万余名优秀纺织人才，涌现出王玉忠院士、国家杰青、长江学者、中国纺织大工匠等一大批杰出校友，毕业生在山东省纺织企业高管中占比达70%以上、技术人员占比达80%以上。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315" w:lineRule="atLeast"/>
        <w:ind w:left="0" w:right="0" w:firstLine="42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b/>
          <w:sz w:val="19"/>
          <w:szCs w:val="19"/>
          <w:bdr w:val="none" w:color="auto" w:sz="0" w:space="0"/>
          <w:vertAlign w:val="baseline"/>
        </w:rPr>
        <w:t>  2、招生调剂专业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315" w:lineRule="atLeast"/>
        <w:ind w:left="0" w:right="0" w:firstLine="32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b/>
          <w:color w:val="1E1C11"/>
          <w:sz w:val="16"/>
          <w:szCs w:val="16"/>
          <w:bdr w:val="none" w:color="auto" w:sz="0" w:space="0"/>
          <w:vertAlign w:val="baseline"/>
        </w:rPr>
        <w:t>招收调剂学术学位点</w:t>
      </w:r>
      <w:r>
        <w:rPr>
          <w:rStyle w:val="6"/>
          <w:rFonts w:hint="eastAsia" w:ascii="微软雅黑" w:hAnsi="微软雅黑" w:eastAsia="微软雅黑" w:cs="微软雅黑"/>
          <w:b/>
          <w:sz w:val="16"/>
          <w:szCs w:val="16"/>
          <w:bdr w:val="none" w:color="auto" w:sz="0" w:space="0"/>
          <w:vertAlign w:val="baseline"/>
        </w:rPr>
        <w:t>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315" w:lineRule="atLeast"/>
        <w:ind w:left="0" w:right="0" w:firstLine="64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纺织工程（专业代码：082101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）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 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预调剂名额2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1名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315" w:lineRule="atLeast"/>
        <w:ind w:left="0" w:right="0" w:firstLine="64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纺织材料与纺织品设计（专业代码：082102）预调剂名额13名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315" w:lineRule="atLeast"/>
        <w:ind w:left="0" w:right="0" w:firstLine="64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纺织化学与染整工程（专业代码：082103）预调剂名额17名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315" w:lineRule="atLeast"/>
        <w:ind w:left="0" w:right="0" w:firstLine="64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服装设计与工程（专业代码：082104）预调剂名额7名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315" w:lineRule="atLeast"/>
        <w:ind w:left="0" w:right="0" w:firstLine="64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设计艺术学（服装设计）（专业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代码：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130500）预调剂名额2名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315" w:lineRule="atLeast"/>
        <w:ind w:left="0" w:right="0" w:firstLine="32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b/>
          <w:sz w:val="16"/>
          <w:szCs w:val="16"/>
          <w:bdr w:val="none" w:color="auto" w:sz="0" w:space="0"/>
          <w:vertAlign w:val="baseline"/>
        </w:rPr>
        <w:t>招收调剂专业学位点：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315" w:lineRule="atLeast"/>
        <w:ind w:left="0" w:right="0" w:firstLine="64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材料工程方向（专业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代码：085601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）预调剂名额25名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315" w:lineRule="atLeast"/>
        <w:ind w:left="0" w:right="0" w:firstLine="64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纺织工程方向（专业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代码：085604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）预调剂名额10名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315" w:lineRule="atLeast"/>
        <w:ind w:left="0" w:right="0" w:firstLine="64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轻化工程方向（专业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代码：0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85606）预调剂名额19名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315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b/>
          <w:sz w:val="19"/>
          <w:szCs w:val="19"/>
          <w:bdr w:val="none" w:color="auto" w:sz="0" w:space="0"/>
          <w:vertAlign w:val="baseline"/>
        </w:rPr>
        <w:t>3、调剂注意事项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315" w:lineRule="atLeast"/>
        <w:ind w:left="0" w:right="0" w:firstLine="32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（1）调剂工作（含校内调剂）一律通过中国研究生招生信息网调剂系统进行，调剂系统开放时间待定，未通过系统调剂的考生录取无效。对于通过国家录取分数线的考生，务必及时登陆“全国硕士研究生招生考试网上调剂”系统，在线填报调剂申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315" w:lineRule="atLeast"/>
        <w:ind w:left="0" w:right="0" w:firstLine="32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（2）我校根据复试结果确定拟录取名单，并通过调剂服务系统发布拟录取通知，被拟录取的调剂考生务必于规定时间内网上回复确认信息，逾期视为自动放弃拟录取资格。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315" w:lineRule="atLeast"/>
        <w:ind w:left="0" w:right="0" w:firstLine="48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咨询热线：纺织服装学院教科办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315" w:lineRule="atLeast"/>
        <w:ind w:left="0" w:right="0" w:firstLine="48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联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 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系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 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人：明老师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315" w:lineRule="atLeast"/>
        <w:ind w:left="0" w:right="0" w:firstLine="48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联系电话：0532-85953038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315" w:lineRule="atLeast"/>
        <w:ind w:left="0" w:right="0" w:firstLine="48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联系邮箱：qdufangzhi2022@163.com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315" w:lineRule="atLeast"/>
        <w:ind w:left="0" w:right="0" w:firstLine="48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导师信息：https://ctc.qdu.edu.cn/szdw/anbumen/fzgcx.htm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/>
        <w:ind w:left="0" w:right="0" w:firstLine="42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1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2023-05-24T00:49:46Z</dcterms:created>
  <dc:creator>86188</dc:creator>
  <cp:lastModifiedBy>随风而动</cp:lastModifiedBy>
  <dcterms:modified xsi:type="dcterms:W3CDTF">2023-05-24T00:49:47Z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