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b/>
          <w:color w:val="444444"/>
          <w:sz w:val="20"/>
          <w:szCs w:val="20"/>
        </w:rPr>
      </w:pPr>
      <w:r>
        <w:rPr>
          <w:b/>
          <w:i w:val="0"/>
          <w:caps w:val="0"/>
          <w:color w:val="444444"/>
          <w:spacing w:val="0"/>
          <w:sz w:val="20"/>
          <w:szCs w:val="20"/>
          <w:bdr w:val="none" w:color="auto" w:sz="0" w:space="0"/>
        </w:rPr>
        <w:t>青岛大学马克思主义学院2023年研究生预调剂公告</w:t>
      </w:r>
    </w:p>
    <w:p>
      <w:pPr>
        <w:pStyle w:val="4"/>
        <w:keepNext w:val="0"/>
        <w:keepLines w:val="0"/>
        <w:widowControl/>
        <w:suppressLineNumbers w:val="0"/>
        <w:pBdr>
          <w:top w:val="none" w:color="auto" w:sz="0" w:space="0"/>
          <w:left w:val="none" w:color="auto" w:sz="0" w:space="0"/>
          <w:bottom w:val="dashed" w:color="D9D9D9" w:sz="4" w:space="12"/>
          <w:right w:val="none" w:color="auto" w:sz="0" w:space="0"/>
        </w:pBdr>
        <w:spacing w:before="0" w:beforeAutospacing="0" w:after="0" w:afterAutospacing="0" w:line="200" w:lineRule="atLeast"/>
        <w:ind w:left="0" w:right="0"/>
        <w:jc w:val="center"/>
        <w:rPr>
          <w:b w:val="0"/>
          <w:sz w:val="0"/>
          <w:szCs w:val="0"/>
        </w:rPr>
      </w:pPr>
      <w:r>
        <w:rPr>
          <w:rFonts w:ascii="微软雅黑" w:hAnsi="微软雅黑" w:eastAsia="微软雅黑" w:cs="微软雅黑"/>
          <w:b w:val="0"/>
          <w:i w:val="0"/>
          <w:caps w:val="0"/>
          <w:color w:val="999999"/>
          <w:spacing w:val="0"/>
          <w:sz w:val="14"/>
          <w:szCs w:val="14"/>
          <w:bdr w:val="none" w:color="auto" w:sz="0" w:space="0"/>
        </w:rPr>
        <w:t>信息来源：</w:t>
      </w:r>
      <w:r>
        <w:rPr>
          <w:rFonts w:hint="eastAsia" w:ascii="微软雅黑" w:hAnsi="微软雅黑" w:eastAsia="微软雅黑" w:cs="微软雅黑"/>
          <w:b w:val="0"/>
          <w:i w:val="0"/>
          <w:caps w:val="0"/>
          <w:color w:val="333333"/>
          <w:spacing w:val="0"/>
          <w:sz w:val="0"/>
          <w:szCs w:val="0"/>
          <w:bdr w:val="none" w:color="auto" w:sz="0" w:space="0"/>
        </w:rPr>
        <w:t> </w:t>
      </w:r>
      <w:r>
        <w:rPr>
          <w:rFonts w:hint="eastAsia" w:ascii="微软雅黑" w:hAnsi="微软雅黑" w:eastAsia="微软雅黑" w:cs="微软雅黑"/>
          <w:b w:val="0"/>
          <w:i w:val="0"/>
          <w:caps w:val="0"/>
          <w:color w:val="999999"/>
          <w:spacing w:val="0"/>
          <w:sz w:val="14"/>
          <w:szCs w:val="14"/>
          <w:bdr w:val="none" w:color="auto" w:sz="0" w:space="0"/>
        </w:rPr>
        <w:t>发布日期：2023-03-29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240" w:lineRule="atLeast"/>
        <w:ind w:left="0" w:right="0" w:firstLine="370"/>
        <w:jc w:val="left"/>
        <w:rPr>
          <w:b w:val="0"/>
          <w:color w:val="333333"/>
          <w:sz w:val="16"/>
          <w:szCs w:val="16"/>
        </w:rPr>
      </w:pPr>
      <w:r>
        <w:rPr>
          <w:rFonts w:hint="eastAsia" w:ascii="宋体" w:hAnsi="宋体" w:eastAsia="宋体" w:cs="宋体"/>
          <w:b w:val="0"/>
          <w:i w:val="0"/>
          <w:caps w:val="0"/>
          <w:color w:val="000000"/>
          <w:spacing w:val="1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240" w:lineRule="atLeast"/>
        <w:ind w:left="0" w:right="0" w:firstLine="37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青岛大学位于历史文化名城青岛，承载着青岛这座城市高等教育发展的历史，充满了浓郁的时代气息。青岛大学是山东省属重点综合大学，山东省与青岛市共建高校，山东省属高校高水平大学“冲一流”建设高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240" w:lineRule="atLeast"/>
        <w:ind w:left="0" w:right="0" w:firstLine="37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青岛大学马克思主义主义学院随着青岛大学院系调整、学科整合而逐步发展壮大。前身是2006年成立的青岛大学思想政治理论教学部，并于当年获得硕士学位授予权，2015年更名为青岛大学马克思主义学院。学院现有专任教师85人，其中</w:t>
      </w:r>
      <w:r>
        <w:rPr>
          <w:rFonts w:hint="eastAsia" w:ascii="宋体" w:hAnsi="宋体" w:eastAsia="宋体" w:cs="宋体"/>
          <w:b w:val="0"/>
          <w:i w:val="0"/>
          <w:caps w:val="0"/>
          <w:color w:val="333333"/>
          <w:spacing w:val="10"/>
          <w:sz w:val="15"/>
          <w:szCs w:val="15"/>
          <w:bdr w:val="none" w:color="auto" w:sz="0" w:space="0"/>
          <w:shd w:val="clear" w:fill="FFFFFF"/>
        </w:rPr>
        <w:t>教授8人，副教授29人。具有博士学位者36人，硕士生导师30人。学</w:t>
      </w:r>
      <w:r>
        <w:rPr>
          <w:rFonts w:hint="eastAsia" w:ascii="宋体" w:hAnsi="宋体" w:eastAsia="宋体" w:cs="宋体"/>
          <w:b w:val="0"/>
          <w:i w:val="0"/>
          <w:caps w:val="0"/>
          <w:color w:val="333333"/>
          <w:spacing w:val="10"/>
          <w:sz w:val="16"/>
          <w:szCs w:val="16"/>
          <w:bdr w:val="none" w:color="auto" w:sz="0" w:space="0"/>
          <w:shd w:val="clear" w:fill="FFFFFF"/>
        </w:rPr>
        <w:t>院拥有马克思主义理论一级学科硕士学位授权点，“学科教学·思政”教育硕士专业学位，思想政治教育本科专业，是山东省首批重点建设的马克思主义学院。学院秉持“立德树人，笃行致远”理念，持续进行教育教学改革，教风学风良好，学生就业率、继续深造率位居省内同类高校前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2023年我院以下专业接收调剂考生报名，欢迎相同或相近专业的考生报名！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Style w:val="7"/>
          <w:rFonts w:hint="eastAsia" w:ascii="宋体" w:hAnsi="宋体" w:eastAsia="宋体" w:cs="宋体"/>
          <w:b w:val="0"/>
          <w:i w:val="0"/>
          <w:caps w:val="0"/>
          <w:color w:val="333333"/>
          <w:spacing w:val="10"/>
          <w:sz w:val="16"/>
          <w:szCs w:val="16"/>
          <w:bdr w:val="none" w:color="auto" w:sz="0" w:space="0"/>
          <w:shd w:val="clear" w:fill="FFFFFF"/>
        </w:rPr>
        <w:t>一、拟接收调剂专业</w:t>
      </w:r>
    </w:p>
    <w:tbl>
      <w:tblPr>
        <w:tblW w:w="656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60"/>
        <w:gridCol w:w="1537"/>
        <w:gridCol w:w="851"/>
        <w:gridCol w:w="869"/>
        <w:gridCol w:w="894"/>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60" w:hRule="atLeast"/>
          <w:tblCellSpacing w:w="0" w:type="dxa"/>
        </w:trPr>
        <w:tc>
          <w:tcPr>
            <w:tcW w:w="7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学科代码</w:t>
            </w:r>
          </w:p>
        </w:tc>
        <w:tc>
          <w:tcPr>
            <w:tcW w:w="16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专业</w:t>
            </w:r>
          </w:p>
        </w:tc>
        <w:tc>
          <w:tcPr>
            <w:tcW w:w="8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学位类型</w:t>
            </w:r>
          </w:p>
        </w:tc>
        <w:tc>
          <w:tcPr>
            <w:tcW w:w="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学制（年）</w:t>
            </w:r>
          </w:p>
        </w:tc>
        <w:tc>
          <w:tcPr>
            <w:tcW w:w="9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学习方式</w:t>
            </w:r>
          </w:p>
        </w:tc>
        <w:tc>
          <w:tcPr>
            <w:tcW w:w="14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030506</w:t>
            </w:r>
          </w:p>
        </w:tc>
        <w:tc>
          <w:tcPr>
            <w:tcW w:w="1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中国近代史基本问题研究</w:t>
            </w:r>
          </w:p>
        </w:tc>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学术学位</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3</w:t>
            </w:r>
          </w:p>
        </w:tc>
        <w:tc>
          <w:tcPr>
            <w:tcW w:w="9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全日制</w:t>
            </w:r>
          </w:p>
        </w:tc>
        <w:tc>
          <w:tcPr>
            <w:tcW w:w="145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rPr>
                <w:b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045102</w:t>
            </w:r>
          </w:p>
        </w:tc>
        <w:tc>
          <w:tcPr>
            <w:tcW w:w="1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学科教学（思政）</w:t>
            </w:r>
          </w:p>
        </w:tc>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专业学位</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3</w:t>
            </w:r>
          </w:p>
        </w:tc>
        <w:tc>
          <w:tcPr>
            <w:tcW w:w="9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非全日制</w:t>
            </w:r>
          </w:p>
        </w:tc>
        <w:tc>
          <w:tcPr>
            <w:tcW w:w="14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含“退役大学生士兵”专项计划2人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045102</w:t>
            </w:r>
          </w:p>
        </w:tc>
        <w:tc>
          <w:tcPr>
            <w:tcW w:w="1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学科教学（思政）</w:t>
            </w:r>
          </w:p>
        </w:tc>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专业学位</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2</w:t>
            </w:r>
          </w:p>
        </w:tc>
        <w:tc>
          <w:tcPr>
            <w:tcW w:w="9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300" w:afterAutospacing="0" w:line="240" w:lineRule="atLeast"/>
              <w:ind w:left="0" w:right="0" w:firstLine="420"/>
              <w:jc w:val="center"/>
              <w:rPr>
                <w:b w:val="0"/>
                <w:color w:val="333333"/>
                <w:sz w:val="16"/>
                <w:szCs w:val="16"/>
              </w:rPr>
            </w:pPr>
            <w:r>
              <w:rPr>
                <w:rFonts w:hint="eastAsia" w:ascii="宋体" w:hAnsi="宋体" w:eastAsia="宋体" w:cs="宋体"/>
                <w:b w:val="0"/>
                <w:color w:val="000000"/>
                <w:spacing w:val="0"/>
                <w:sz w:val="16"/>
                <w:szCs w:val="16"/>
                <w:bdr w:val="none" w:color="auto" w:sz="0" w:space="0"/>
                <w:shd w:val="clear" w:fill="FFFFFF"/>
              </w:rPr>
              <w:t>全日制</w:t>
            </w:r>
          </w:p>
        </w:tc>
        <w:tc>
          <w:tcPr>
            <w:tcW w:w="145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rPr>
                <w:b w:val="0"/>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10" w:lineRule="atLeast"/>
        <w:ind w:left="0" w:right="0" w:firstLine="370"/>
        <w:jc w:val="both"/>
        <w:rPr>
          <w:b w:val="0"/>
          <w:color w:val="333333"/>
          <w:sz w:val="16"/>
          <w:szCs w:val="16"/>
        </w:rPr>
      </w:pPr>
      <w:r>
        <w:rPr>
          <w:rStyle w:val="7"/>
          <w:rFonts w:hint="eastAsia" w:ascii="宋体" w:hAnsi="宋体" w:eastAsia="宋体" w:cs="宋体"/>
          <w:b w:val="0"/>
          <w:i w:val="0"/>
          <w:caps w:val="0"/>
          <w:color w:val="333333"/>
          <w:spacing w:val="10"/>
          <w:sz w:val="16"/>
          <w:szCs w:val="16"/>
          <w:bdr w:val="none" w:color="auto" w:sz="0" w:space="0"/>
          <w:shd w:val="clear" w:fill="FFFFFF"/>
        </w:rPr>
        <w:t>※最终调剂专业及名额将以青岛大学研究生招生信息网通知为准。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Style w:val="7"/>
          <w:rFonts w:hint="eastAsia" w:ascii="宋体" w:hAnsi="宋体" w:eastAsia="宋体" w:cs="宋体"/>
          <w:b w:val="0"/>
          <w:i w:val="0"/>
          <w:caps w:val="0"/>
          <w:color w:val="333333"/>
          <w:spacing w:val="10"/>
          <w:sz w:val="16"/>
          <w:szCs w:val="16"/>
          <w:bdr w:val="none" w:color="auto" w:sz="0" w:space="0"/>
          <w:shd w:val="clear" w:fill="FFFFFF"/>
        </w:rPr>
        <w:t>二、调剂申请条件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1.符合国家2023年A类地区研究生复试基本要求和国家调剂政策。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2.调剂专业应与第一志愿报考专业相同或相近。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3.考生初试科目须与调入专业初试科目相同或相近。其中统考科目原则上应相同。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4.考生必须通过教育部指定的“全国硕士生招生调剂服务系统”进行调剂，在系统开放时间段内符合条件的考生均可向我院申请。其他调剂政策以学校文件规定为准。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Style w:val="7"/>
          <w:rFonts w:hint="eastAsia" w:ascii="宋体" w:hAnsi="宋体" w:eastAsia="宋体" w:cs="宋体"/>
          <w:b w:val="0"/>
          <w:i w:val="0"/>
          <w:caps w:val="0"/>
          <w:color w:val="333333"/>
          <w:spacing w:val="10"/>
          <w:sz w:val="16"/>
          <w:szCs w:val="16"/>
          <w:bdr w:val="none" w:color="auto" w:sz="0" w:space="0"/>
          <w:shd w:val="clear" w:fill="FFFFFF"/>
        </w:rPr>
        <w:t>三、调剂方法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1.请密切关注青岛大学研究生招生信息网官方网站：</w:t>
      </w:r>
      <w:r>
        <w:rPr>
          <w:rFonts w:hint="eastAsia" w:ascii="微软雅黑" w:hAnsi="微软雅黑" w:eastAsia="微软雅黑" w:cs="微软雅黑"/>
          <w:b w:val="0"/>
          <w:i w:val="0"/>
          <w:caps w:val="0"/>
          <w:spacing w:val="0"/>
          <w:sz w:val="16"/>
          <w:szCs w:val="16"/>
          <w:u w:val="none"/>
          <w:bdr w:val="none" w:color="auto" w:sz="0" w:space="0"/>
          <w:shd w:val="clear" w:fill="FFFFFF"/>
        </w:rPr>
        <w:fldChar w:fldCharType="begin"/>
      </w:r>
      <w:r>
        <w:rPr>
          <w:rFonts w:hint="eastAsia" w:ascii="微软雅黑" w:hAnsi="微软雅黑" w:eastAsia="微软雅黑" w:cs="微软雅黑"/>
          <w:b w:val="0"/>
          <w:i w:val="0"/>
          <w:caps w:val="0"/>
          <w:spacing w:val="0"/>
          <w:sz w:val="16"/>
          <w:szCs w:val="16"/>
          <w:u w:val="none"/>
          <w:bdr w:val="none" w:color="auto" w:sz="0" w:space="0"/>
          <w:shd w:val="clear" w:fill="FFFFFF"/>
        </w:rPr>
        <w:instrText xml:space="preserve"> HYPERLINK "http://grad.qdu.edu.cn/index.do%EF%BC%9B" </w:instrText>
      </w:r>
      <w:r>
        <w:rPr>
          <w:rFonts w:hint="eastAsia" w:ascii="微软雅黑" w:hAnsi="微软雅黑" w:eastAsia="微软雅黑" w:cs="微软雅黑"/>
          <w:b w:val="0"/>
          <w:i w:val="0"/>
          <w:caps w:val="0"/>
          <w:spacing w:val="0"/>
          <w:sz w:val="16"/>
          <w:szCs w:val="16"/>
          <w:u w:val="none"/>
          <w:bdr w:val="none" w:color="auto" w:sz="0" w:space="0"/>
          <w:shd w:val="clear" w:fill="FFFFFF"/>
        </w:rPr>
        <w:fldChar w:fldCharType="separate"/>
      </w:r>
      <w:r>
        <w:rPr>
          <w:rStyle w:val="8"/>
          <w:rFonts w:hint="eastAsia" w:ascii="宋体" w:hAnsi="宋体" w:eastAsia="宋体" w:cs="宋体"/>
          <w:b w:val="0"/>
          <w:i w:val="0"/>
          <w:caps w:val="0"/>
          <w:color w:val="000000"/>
          <w:spacing w:val="0"/>
          <w:sz w:val="19"/>
          <w:szCs w:val="19"/>
          <w:u w:val="single"/>
          <w:bdr w:val="none" w:color="auto" w:sz="0" w:space="0"/>
          <w:shd w:val="clear" w:fill="FFFFFF"/>
        </w:rPr>
        <w:t>http://grad.qdu.edu.cn/index.do；</w:t>
      </w:r>
      <w:r>
        <w:rPr>
          <w:rFonts w:hint="eastAsia" w:ascii="微软雅黑" w:hAnsi="微软雅黑" w:eastAsia="微软雅黑" w:cs="微软雅黑"/>
          <w:b w:val="0"/>
          <w:i w:val="0"/>
          <w:caps w:val="0"/>
          <w:spacing w:val="0"/>
          <w:sz w:val="16"/>
          <w:szCs w:val="16"/>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马克思主义学院官方网站：http://szhb.qdu.edu.cn/zsjy/zsbf.htm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微信公众号：青岛大学马克思主义学院。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相关通知待调剂系统开放后，我们将第一时间通知考生（以中国研招网国家调剂系统和青岛大学研究生招生信息网公布的信息为准）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2.联系方式：</w:t>
      </w:r>
      <w:r>
        <w:rPr>
          <w:rFonts w:hint="eastAsia" w:ascii="宋体" w:hAnsi="宋体" w:eastAsia="宋体" w:cs="宋体"/>
          <w:b w:val="0"/>
          <w:i w:val="0"/>
          <w:caps w:val="0"/>
          <w:color w:val="333333"/>
          <w:spacing w:val="10"/>
          <w:sz w:val="16"/>
          <w:szCs w:val="16"/>
          <w:u w:val="none"/>
          <w:bdr w:val="none" w:color="auto" w:sz="0" w:space="0"/>
          <w:shd w:val="clear" w:fill="FFFFFF"/>
        </w:rPr>
        <w:t>王老师0532-85951816；邮箱2963202558@qq.com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需要说明的是，青大马克思主义学院提前进行的预调剂工作主要是对考生信息的收集、初筛和反馈，正式调剂报名和复试通知以中国研究生招生信息网平台为准，复试、录取等工作按照教育部和青岛大学研究生院要求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本通知未尽事宜或与国家相关文件冲突之处，均以国家相关文件为准。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320"/>
        <w:jc w:val="left"/>
        <w:rPr>
          <w:b w:val="0"/>
          <w:color w:val="333333"/>
          <w:sz w:val="16"/>
          <w:szCs w:val="16"/>
        </w:rPr>
      </w:pPr>
      <w:r>
        <w:rPr>
          <w:rFonts w:hint="eastAsia" w:ascii="宋体" w:hAnsi="宋体" w:eastAsia="宋体" w:cs="宋体"/>
          <w:b w:val="0"/>
          <w:i w:val="0"/>
          <w:caps w:val="0"/>
          <w:color w:val="333333"/>
          <w:spacing w:val="10"/>
          <w:sz w:val="16"/>
          <w:szCs w:val="16"/>
          <w:bdr w:val="none" w:color="auto" w:sz="0" w:space="0"/>
          <w:shd w:val="clear" w:fill="FFFFFF"/>
        </w:rPr>
        <w:t>                        青岛大学马克思主义学院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91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2023-05-24T01:04:38Z</dcterms:created>
  <dc:creator>86188</dc:creator>
  <cp:lastModifiedBy>随风而动</cp:lastModifiedBy>
  <dcterms:modified xsi:type="dcterms:W3CDTF">2023-05-24T01:04:39Z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