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jc w:val="center"/>
        <w:rPr>
          <w:rFonts w:ascii="微软雅黑" w:hAnsi="微软雅黑" w:eastAsia="微软雅黑" w:cs="微软雅黑"/>
          <w:b/>
          <w:bCs/>
          <w:color w:val="000000"/>
          <w:sz w:val="28"/>
          <w:szCs w:val="28"/>
        </w:rPr>
      </w:pPr>
      <w:r>
        <w:rPr>
          <w:rFonts w:hint="eastAsia" w:ascii="微软雅黑" w:hAnsi="微软雅黑" w:eastAsia="微软雅黑" w:cs="微软雅黑"/>
          <w:b/>
          <w:bCs/>
          <w:i w:val="0"/>
          <w:iCs w:val="0"/>
          <w:caps w:val="0"/>
          <w:color w:val="000000"/>
          <w:spacing w:val="0"/>
          <w:sz w:val="28"/>
          <w:szCs w:val="28"/>
          <w:bdr w:val="none" w:color="auto" w:sz="0" w:space="0"/>
        </w:rPr>
        <w:t>青海民族大学2023年招收硕士研究生调剂专业公告（四）</w:t>
      </w:r>
    </w:p>
    <w:p>
      <w:pPr>
        <w:keepNext w:val="0"/>
        <w:keepLines w:val="0"/>
        <w:widowControl/>
        <w:suppressLineNumbers w:val="0"/>
        <w:pBdr>
          <w:top w:val="none" w:color="auto" w:sz="0" w:space="0"/>
          <w:bottom w:val="double" w:color="770000" w:sz="6" w:space="6"/>
        </w:pBdr>
        <w:spacing w:line="480" w:lineRule="atLeast"/>
        <w:ind w:left="0" w:firstLine="0"/>
        <w:jc w:val="center"/>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lang w:val="en-US" w:eastAsia="zh-CN" w:bidi="ar"/>
        </w:rPr>
        <w:t>来源：   时间：2023-04-21   点击数：6648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both"/>
      </w:pPr>
      <w:r>
        <w:rPr>
          <w:rFonts w:ascii="仿宋_gb2312" w:hAnsi="仿宋_gb2312" w:eastAsia="仿宋_gb2312" w:cs="仿宋_gb2312"/>
          <w:i w:val="0"/>
          <w:iCs w:val="0"/>
          <w:caps w:val="0"/>
          <w:color w:val="000000"/>
          <w:spacing w:val="0"/>
          <w:sz w:val="25"/>
          <w:szCs w:val="25"/>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92"/>
        <w:jc w:val="both"/>
      </w:pPr>
      <w:r>
        <w:rPr>
          <w:rFonts w:ascii="仿宋_gb2312" w:hAnsi="仿宋_gb2312" w:eastAsia="仿宋_gb2312" w:cs="仿宋_gb2312"/>
          <w:i w:val="0"/>
          <w:iCs w:val="0"/>
          <w:caps w:val="0"/>
          <w:color w:val="000000"/>
          <w:spacing w:val="0"/>
          <w:sz w:val="25"/>
          <w:szCs w:val="25"/>
          <w:bdr w:val="none" w:color="auto" w:sz="0" w:space="0"/>
        </w:rPr>
        <w:t>根据</w:t>
      </w:r>
      <w:r>
        <w:rPr>
          <w:rFonts w:hint="default" w:ascii="仿宋_gb2312" w:hAnsi="仿宋_gb2312" w:eastAsia="仿宋_gb2312" w:cs="仿宋_gb2312"/>
          <w:i w:val="0"/>
          <w:iCs w:val="0"/>
          <w:caps w:val="0"/>
          <w:color w:val="000000"/>
          <w:spacing w:val="0"/>
          <w:sz w:val="25"/>
          <w:szCs w:val="25"/>
          <w:bdr w:val="none" w:color="auto" w:sz="0" w:space="0"/>
        </w:rPr>
        <w:t>“中国研究生招生网”数据动态内容，经统计，我校马克思主义哲学010101、网络空间安全083900和旅游管理120203尚有调剂计划，定于4月22日05：00至4月22日20:00开通调剂系统，符合我校调剂条件的考生可在系统内提交调剂信息。请进入复试的考生随时关注我校研究生院和招生学院网页公布的相关复试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92"/>
        <w:jc w:val="both"/>
      </w:pPr>
      <w:r>
        <w:rPr>
          <w:rFonts w:hint="default" w:ascii="仿宋_gb2312" w:hAnsi="仿宋_gb2312" w:eastAsia="仿宋_gb2312" w:cs="仿宋_gb2312"/>
          <w:i w:val="0"/>
          <w:iCs w:val="0"/>
          <w:caps w:val="0"/>
          <w:color w:val="000000"/>
          <w:spacing w:val="0"/>
          <w:sz w:val="25"/>
          <w:szCs w:val="25"/>
          <w:bdr w:val="none" w:color="auto" w:sz="0" w:space="0"/>
        </w:rPr>
        <w:t>咨询电话：0971-8173864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92"/>
        <w:jc w:val="both"/>
      </w:pPr>
      <w:r>
        <w:rPr>
          <w:rFonts w:hint="default" w:ascii="仿宋_gb2312" w:hAnsi="仿宋_gb2312" w:eastAsia="仿宋_gb2312" w:cs="仿宋_gb2312"/>
          <w:i w:val="0"/>
          <w:iCs w:val="0"/>
          <w:caps w:val="0"/>
          <w:color w:val="000000"/>
          <w:spacing w:val="0"/>
          <w:sz w:val="25"/>
          <w:szCs w:val="25"/>
          <w:bdr w:val="none" w:color="auto" w:sz="0" w:space="0"/>
        </w:rPr>
        <w:t>咨询时间：工作日8:30-12:10 14:10-17:30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92"/>
        <w:jc w:val="both"/>
      </w:pPr>
      <w:r>
        <w:rPr>
          <w:rFonts w:hint="default" w:ascii="仿宋_gb2312" w:hAnsi="仿宋_gb2312" w:eastAsia="仿宋_gb2312" w:cs="仿宋_gb2312"/>
          <w:i w:val="0"/>
          <w:iCs w:val="0"/>
          <w:caps w:val="0"/>
          <w:color w:val="000000"/>
          <w:spacing w:val="0"/>
          <w:sz w:val="25"/>
          <w:szCs w:val="25"/>
          <w:bdr w:val="none" w:color="auto" w:sz="0" w:space="0"/>
        </w:rPr>
        <w:t>咨询网页：</w:t>
      </w:r>
      <w:r>
        <w:rPr>
          <w:rFonts w:ascii="微软雅黑" w:hAnsi="微软雅黑" w:eastAsia="微软雅黑" w:cs="微软雅黑"/>
          <w:i w:val="0"/>
          <w:iCs w:val="0"/>
          <w:caps w:val="0"/>
          <w:color w:val="333333"/>
          <w:spacing w:val="0"/>
          <w:sz w:val="21"/>
          <w:szCs w:val="21"/>
          <w:u w:val="none"/>
          <w:bdr w:val="none" w:color="auto" w:sz="0" w:space="0"/>
        </w:rPr>
        <w:fldChar w:fldCharType="begin"/>
      </w:r>
      <w:r>
        <w:rPr>
          <w:rFonts w:ascii="微软雅黑" w:hAnsi="微软雅黑" w:eastAsia="微软雅黑" w:cs="微软雅黑"/>
          <w:i w:val="0"/>
          <w:iCs w:val="0"/>
          <w:caps w:val="0"/>
          <w:color w:val="333333"/>
          <w:spacing w:val="0"/>
          <w:sz w:val="21"/>
          <w:szCs w:val="21"/>
          <w:u w:val="none"/>
          <w:bdr w:val="none" w:color="auto" w:sz="0" w:space="0"/>
        </w:rPr>
        <w:instrText xml:space="preserve"> HYPERLINK "http://yjsy.qhmu.edu.cn/" </w:instrText>
      </w:r>
      <w:r>
        <w:rPr>
          <w:rFonts w:ascii="微软雅黑" w:hAnsi="微软雅黑" w:eastAsia="微软雅黑" w:cs="微软雅黑"/>
          <w:i w:val="0"/>
          <w:iCs w:val="0"/>
          <w:caps w:val="0"/>
          <w:color w:val="333333"/>
          <w:spacing w:val="0"/>
          <w:sz w:val="21"/>
          <w:szCs w:val="21"/>
          <w:u w:val="none"/>
          <w:bdr w:val="none" w:color="auto" w:sz="0" w:space="0"/>
        </w:rPr>
        <w:fldChar w:fldCharType="separate"/>
      </w:r>
      <w:r>
        <w:rPr>
          <w:rStyle w:val="6"/>
          <w:rFonts w:hint="default" w:ascii="仿宋_gb2312" w:hAnsi="仿宋_gb2312" w:eastAsia="仿宋_gb2312" w:cs="仿宋_gb2312"/>
          <w:i w:val="0"/>
          <w:iCs w:val="0"/>
          <w:caps w:val="0"/>
          <w:color w:val="000000"/>
          <w:spacing w:val="0"/>
          <w:sz w:val="25"/>
          <w:szCs w:val="25"/>
          <w:u w:val="none"/>
          <w:bdr w:val="none" w:color="auto" w:sz="0" w:space="0"/>
        </w:rPr>
        <w:t>http://yjsy.qhmu.edu.cn/</w:t>
      </w:r>
      <w:r>
        <w:rPr>
          <w:rFonts w:hint="eastAsia" w:ascii="微软雅黑" w:hAnsi="微软雅黑" w:eastAsia="微软雅黑" w:cs="微软雅黑"/>
          <w:i w:val="0"/>
          <w:iCs w:val="0"/>
          <w:caps w:val="0"/>
          <w:color w:val="333333"/>
          <w:spacing w:val="0"/>
          <w:sz w:val="21"/>
          <w:szCs w:val="21"/>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right"/>
      </w:pPr>
      <w:r>
        <w:rPr>
          <w:rFonts w:hint="default" w:ascii="仿宋_gb2312" w:hAnsi="仿宋_gb2312" w:eastAsia="仿宋_gb2312" w:cs="仿宋_gb2312"/>
          <w:i w:val="0"/>
          <w:iCs w:val="0"/>
          <w:caps w:val="0"/>
          <w:color w:val="000000"/>
          <w:spacing w:val="0"/>
          <w:sz w:val="25"/>
          <w:szCs w:val="25"/>
          <w:bdr w:val="none" w:color="auto" w:sz="0" w:space="0"/>
        </w:rPr>
        <w:t>2023年4月21日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4434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203</Words>
  <Characters>298</Characters>
  <Lines>0</Lines>
  <Paragraphs>0</Paragraphs>
  <TotalTime>0</TotalTime>
  <ScaleCrop>false</ScaleCrop>
  <LinksUpToDate>false</LinksUpToDate>
  <CharactersWithSpaces>305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2023-05-17T09:08:13Z</dcterms:created>
  <dc:creator>DELL</dc:creator>
  <cp:lastModifiedBy>曾经的那个老吴</cp:lastModifiedBy>
  <dcterms:modified xsi:type="dcterms:W3CDTF">2023-05-17T09:08:15Z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C6CDDE3FB2D6423AB36EF6A629419F50_12</vt:lpwstr>
  </property>
</Properties>
</file>