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482"/>
        <w:jc w:val="center"/>
        <w:rPr>
          <w:rFonts w:ascii="Times New Roman" w:hAnsi="Times New Roman" w:cs="Times New Roman"/>
          <w:b/>
          <w:bCs/>
          <w:kern w:val="2"/>
          <w:sz w:val="36"/>
          <w:szCs w:val="36"/>
        </w:rPr>
      </w:pPr>
      <w:r>
        <w:rPr>
          <w:rFonts w:hint="eastAsia" w:ascii="Times New Roman" w:hAnsi="Times New Roman" w:cs="Times New Roman"/>
          <w:b/>
          <w:bCs/>
          <w:kern w:val="2"/>
          <w:sz w:val="36"/>
          <w:szCs w:val="36"/>
        </w:rPr>
        <w:t>《会计专业知识》考试大纲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sz w:val="28"/>
          <w:szCs w:val="28"/>
        </w:rPr>
        <w:t>一、考试性质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《会计专业知识》是会计专业学位硕士研究生入学复试的专业课考试的科目。考试范围涵盖《财务会计》、《财务管理》和《成本与管理会计》，涉及面较广，主要注重对考生专业基础知识、专业基本要求的考核。本大纲仅供考生在复试阶段专业课笔试时参考。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sz w:val="28"/>
          <w:szCs w:val="28"/>
        </w:rPr>
        <w:t>二、考试要求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要求考生初步但较为全面地掌握会计专业知识的基本概念、基本理论和基本技能，具备较强的分析与解决实际问题的能力。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sz w:val="28"/>
          <w:szCs w:val="28"/>
        </w:rPr>
        <w:t>三、考试形式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答卷方式：</w:t>
      </w:r>
      <w:bookmarkStart w:id="0" w:name="_GoBack"/>
      <w:bookmarkEnd w:id="0"/>
      <w:r>
        <w:rPr>
          <w:rFonts w:hint="eastAsia" w:ascii="Times New Roman" w:hAnsi="Times New Roman" w:eastAsia="宋体" w:cs="Times New Roman"/>
          <w:sz w:val="28"/>
          <w:szCs w:val="28"/>
        </w:rPr>
        <w:t>笔试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sz w:val="28"/>
          <w:szCs w:val="28"/>
        </w:rPr>
        <w:t>四、考试内容</w:t>
      </w:r>
    </w:p>
    <w:p>
      <w:pPr>
        <w:adjustRightInd w:val="0"/>
        <w:snapToGrid w:val="0"/>
        <w:spacing w:line="360" w:lineRule="auto"/>
        <w:ind w:left="420" w:hanging="420"/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第一部分财务会计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第一章总论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第一节财务会计报告的目标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第二节会计基本假设与会计基础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第三节会计信息质量要求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第四节会计要素及其确认与计量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第五节财务会计报告的组成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第二章金融资产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第一节金融资产的分类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第二节以摊余成本计量的金融资产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第三节以公允价值计量且其变动计入其他综合收益的金融资产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第四节以公允价值计量且其变动计入当期损益的金融资产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第三章存货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第一节存货的确认和初始计量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第二节发出存货成本的计量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第三节期末存货的计量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第四章长期股权投资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第一节长期股权投资的确认和初始计量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第二节长期股权投资的后续计量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第五章固定资产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第一节固定资产的确认和初始计量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第二节固定资产的后续计量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第三节固定资产的处置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第六章无形资产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第一节无形资产的确认和初始计量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第二节内部研究与开发支出的确认和计量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第三节无形资产的后续计量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第四节无形资产的处置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第七章负债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第一节流动负债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第二节非流动负债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第八章所有者权益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第一节实收资本（股本）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第二节资本公积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第三节其他综合收益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第四节留存收益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第九章收入、费用和利润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第一节收入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第二节费用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第三节直接计入当期利润的利得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第四节直接计入当期利润的损失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第五节利润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第十章财务报告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第一节财务报告概述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第二节资产负债表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第三节利润表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第四节现金流量表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第五节所有者权益变动表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第六节附注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第十一章或有事项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第一节或有事项概述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第二节或有事项的确认和计量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第三节或有事项的列报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第十二章资产负债表日后事项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第一节资产负债表日后事项概述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第二节调整事项的会计处理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第三节非调整事项的会计处理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第十三章会计政策、会计估计变更和差错更正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第一节会计政策及其变更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第二节会计估计及其变更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第三节前期差错及其更正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snapToGrid w:val="0"/>
        <w:spacing w:line="360" w:lineRule="auto"/>
        <w:ind w:left="420" w:hanging="420"/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第二部分财务管理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第一章总论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第一节财务管理的概念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第二节财务管理的目标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第三节财务管理的环境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第二章财务估值的基础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第一节货币时间价值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第二节风险和收益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第三节证券估值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第三章财务分析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第一节偿债能力分析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第二节营运能力分析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第三节获利能力分析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第四节发展能力分析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第五节综合财务分析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第四章长期筹资决策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第一节资本成本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第二节资本结构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第三节普通股筹资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第四节长期负债筹资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第五章投资决策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第一节投资的概念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第二节投资的现金流量分析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第三节投资决策评价指标及其计算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第六章营运资本管理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第一节短期资产管理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第二节短期筹资管理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第七章股利分配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第一节利润分配概述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第二节股利支付的程序和方式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第三节股利理论与股利分配政策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420" w:hanging="420"/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第三部分成本与管理会计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第一章总论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第一节管理会计与财务会计的区别与联系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第二节成本的概念和分类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第二章产品成本核算方法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第一节产品成本计算概述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第二节成本的归集与分配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第三节产品成本计算的品种法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第四节产品成本计算的分批法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第五节产品成本计算的分步法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第六节作业成本法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第三章成本分析与成本管理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第一节成本性态分析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第二节变动成本法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第三节成本管理方法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第四章经营决策分析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第一节经营决策分析的基本方法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第二节本量利分析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第三节经营决策中的成本概念运用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第四节经营决策中的生产组织与外包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第五节经营决策中的产能利用与存货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第五章全面预算管理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第一节全面预算概述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第二节全面预算的类型与编制方法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第三节营业预算的编制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第四节财务预算的编制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第五节预算实施与管理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第六节预算结果的考评与反馈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第六章责任会计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第一节责任会计概述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第二节责任中心的类型与基本原则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第三节责任会计的职能</w:t>
      </w:r>
    </w:p>
    <w:p>
      <w:pPr>
        <w:adjustRightInd w:val="0"/>
        <w:snapToGrid w:val="0"/>
        <w:spacing w:line="360" w:lineRule="auto"/>
        <w:ind w:left="420" w:hanging="420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第四节责任会计体系与部门绩效考核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Cs w:val="21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63693"/>
      <w:docPartObj>
        <w:docPartGallery w:val="autotext"/>
      </w:docPartObj>
    </w:sdtPr>
    <w:sdtContent>
      <w:p>
        <w:pPr>
          <w:pStyle w:val="2"/>
          <w:jc w:val="center"/>
        </w:pPr>
        <w:r>
          <w:rPr>
            <w:lang w:val="zh-CN"/>
          </w:rPr>
          <w:fldChar w:fldCharType="begin"/>
        </w:r>
        <w:r>
          <w:rPr>
            <w:lang w:val="zh-CN"/>
          </w:rPr>
          <w:instrText xml:space="preserve"> PAGE   \* MERGEFORMAT </w:instrText>
        </w:r>
        <w:r>
          <w:rPr>
            <w:lang w:val="zh-CN"/>
          </w:rP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4ZWRjNGM5NGRmNGUyMDUxNzgzZGI5MjM4ZWFmZGEifQ=="/>
  </w:docVars>
  <w:rsids>
    <w:rsidRoot w:val="00C07ED6"/>
    <w:rsid w:val="00030AEB"/>
    <w:rsid w:val="000949CD"/>
    <w:rsid w:val="000B300D"/>
    <w:rsid w:val="00133A66"/>
    <w:rsid w:val="002A2B27"/>
    <w:rsid w:val="00303905"/>
    <w:rsid w:val="00350490"/>
    <w:rsid w:val="004D597F"/>
    <w:rsid w:val="005679DB"/>
    <w:rsid w:val="00667AF2"/>
    <w:rsid w:val="0067197D"/>
    <w:rsid w:val="00782CD8"/>
    <w:rsid w:val="007C41F2"/>
    <w:rsid w:val="00823E12"/>
    <w:rsid w:val="00835B61"/>
    <w:rsid w:val="00876F01"/>
    <w:rsid w:val="00894849"/>
    <w:rsid w:val="00967480"/>
    <w:rsid w:val="00A77719"/>
    <w:rsid w:val="00A82FCF"/>
    <w:rsid w:val="00AC4244"/>
    <w:rsid w:val="00AD7F59"/>
    <w:rsid w:val="00BF6AD5"/>
    <w:rsid w:val="00C05992"/>
    <w:rsid w:val="00C07ED6"/>
    <w:rsid w:val="00C1398A"/>
    <w:rsid w:val="00FF49B5"/>
    <w:rsid w:val="2091762F"/>
    <w:rsid w:val="25A26B64"/>
    <w:rsid w:val="2CE25C3A"/>
    <w:rsid w:val="7AAE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1545</Words>
  <Characters>1547</Characters>
  <Lines>11</Lines>
  <Paragraphs>3</Paragraphs>
  <TotalTime>18</TotalTime>
  <ScaleCrop>false</ScaleCrop>
  <LinksUpToDate>false</LinksUpToDate>
  <CharactersWithSpaces>1547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2021-09-08T06:15:00Z</dcterms:created>
  <dc:creator>WangJK</dc:creator>
  <cp:lastModifiedBy>Rhaegar Fang</cp:lastModifiedBy>
  <dcterms:modified xsi:type="dcterms:W3CDTF">2022-06-24T07:41:24Z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7884078693A343798CBFD5552E1A24E3</vt:lpwstr>
  </property>
</Properties>
</file>