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left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附件3：</w:t>
      </w:r>
    </w:p>
    <w:p>
      <w:pPr>
        <w:spacing w:line="440" w:lineRule="exact"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硕士研究生入学考试自命题科目考试大纲</w:t>
      </w:r>
    </w:p>
    <w:p>
      <w:pPr>
        <w:spacing w:line="440" w:lineRule="exact"/>
        <w:jc w:val="center"/>
        <w:rPr>
          <w:rFonts w:hint="eastAsia"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考试科目名称：外科护理学</w:t>
      </w:r>
    </w:p>
    <w:p>
      <w:pPr>
        <w:spacing w:line="440" w:lineRule="exact"/>
        <w:jc w:val="center"/>
        <w:rPr>
          <w:rFonts w:ascii="黑体" w:hAnsi="黑体" w:eastAsia="黑体"/>
          <w:bCs/>
          <w:sz w:val="32"/>
          <w:szCs w:val="32"/>
        </w:rPr>
      </w:pPr>
    </w:p>
    <w:p>
      <w:pPr>
        <w:spacing w:line="440" w:lineRule="exact"/>
        <w:rPr>
          <w:rFonts w:ascii="仿宋" w:hAnsi="仿宋" w:eastAsia="仿宋" w:cs="仿宋"/>
          <w:b/>
          <w:bCs/>
          <w:sz w:val="32"/>
        </w:rPr>
      </w:pPr>
      <w:r>
        <w:rPr>
          <w:rFonts w:hint="eastAsia" w:ascii="黑体" w:hAnsi="黑体" w:eastAsia="黑体"/>
          <w:bCs/>
          <w:sz w:val="32"/>
          <w:szCs w:val="32"/>
        </w:rPr>
        <w:t xml:space="preserve"> </w:t>
      </w:r>
      <w:r>
        <w:rPr>
          <w:rFonts w:hint="eastAsia" w:ascii="黑体" w:hAnsi="黑体" w:eastAsia="黑体"/>
          <w:b/>
          <w:bCs/>
          <w:sz w:val="32"/>
          <w:szCs w:val="32"/>
        </w:rPr>
        <w:t>一、考试形式与试卷结构</w:t>
      </w:r>
    </w:p>
    <w:p>
      <w:pPr>
        <w:spacing w:line="440" w:lineRule="exact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（一）试卷满分及考试时间</w:t>
      </w:r>
    </w:p>
    <w:p>
      <w:pPr>
        <w:spacing w:line="440" w:lineRule="exact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ascii="仿宋" w:hAnsi="仿宋" w:eastAsia="仿宋" w:cs="仿宋"/>
          <w:bCs/>
          <w:sz w:val="32"/>
          <w:szCs w:val="32"/>
        </w:rPr>
        <w:t>护理综合试</w:t>
      </w:r>
      <w:bookmarkStart w:id="0" w:name="_GoBack"/>
      <w:bookmarkEnd w:id="0"/>
      <w:r>
        <w:rPr>
          <w:rFonts w:ascii="仿宋" w:hAnsi="仿宋" w:eastAsia="仿宋" w:cs="仿宋"/>
          <w:bCs/>
          <w:sz w:val="32"/>
          <w:szCs w:val="32"/>
        </w:rPr>
        <w:t>卷（总分为300分）</w:t>
      </w:r>
      <w:r>
        <w:rPr>
          <w:rFonts w:hint="eastAsia" w:ascii="仿宋" w:hAnsi="仿宋" w:eastAsia="仿宋" w:cs="仿宋"/>
          <w:bCs/>
          <w:sz w:val="32"/>
          <w:szCs w:val="32"/>
        </w:rPr>
        <w:t>，其</w:t>
      </w:r>
      <w:r>
        <w:rPr>
          <w:rFonts w:ascii="仿宋" w:hAnsi="仿宋" w:eastAsia="仿宋" w:cs="仿宋"/>
          <w:bCs/>
          <w:sz w:val="32"/>
          <w:szCs w:val="32"/>
        </w:rPr>
        <w:t>中</w:t>
      </w:r>
      <w:r>
        <w:rPr>
          <w:rFonts w:hint="eastAsia" w:ascii="仿宋" w:hAnsi="仿宋" w:eastAsia="仿宋" w:cs="仿宋"/>
          <w:bCs/>
          <w:sz w:val="32"/>
          <w:szCs w:val="32"/>
        </w:rPr>
        <w:t>《外</w:t>
      </w:r>
      <w:r>
        <w:rPr>
          <w:rFonts w:ascii="仿宋" w:hAnsi="仿宋" w:eastAsia="仿宋" w:cs="仿宋"/>
          <w:bCs/>
          <w:sz w:val="32"/>
          <w:szCs w:val="32"/>
        </w:rPr>
        <w:t>科护理学</w:t>
      </w:r>
      <w:r>
        <w:rPr>
          <w:rFonts w:hint="eastAsia" w:ascii="仿宋" w:hAnsi="仿宋" w:eastAsia="仿宋" w:cs="仿宋"/>
          <w:bCs/>
          <w:sz w:val="32"/>
          <w:szCs w:val="32"/>
        </w:rPr>
        <w:t>》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90</w:t>
      </w:r>
      <w:r>
        <w:rPr>
          <w:rFonts w:ascii="仿宋" w:hAnsi="仿宋" w:eastAsia="仿宋" w:cs="仿宋"/>
          <w:bCs/>
          <w:sz w:val="32"/>
          <w:szCs w:val="32"/>
        </w:rPr>
        <w:t>分，占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30</w:t>
      </w:r>
      <w:r>
        <w:rPr>
          <w:rFonts w:ascii="仿宋" w:hAnsi="仿宋" w:eastAsia="仿宋" w:cs="仿宋"/>
          <w:bCs/>
          <w:sz w:val="32"/>
          <w:szCs w:val="32"/>
        </w:rPr>
        <w:t>%</w:t>
      </w:r>
      <w:r>
        <w:rPr>
          <w:rFonts w:hint="eastAsia" w:ascii="仿宋" w:hAnsi="仿宋" w:eastAsia="仿宋" w:cs="仿宋"/>
          <w:bCs/>
          <w:sz w:val="32"/>
          <w:szCs w:val="32"/>
        </w:rPr>
        <w:t>。考试时间60分钟。</w:t>
      </w:r>
    </w:p>
    <w:p>
      <w:pPr>
        <w:spacing w:line="440" w:lineRule="exact"/>
        <w:jc w:val="left"/>
        <w:rPr>
          <w:rFonts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（二）答题方式</w:t>
      </w:r>
    </w:p>
    <w:p>
      <w:pPr>
        <w:spacing w:line="440" w:lineRule="exact"/>
        <w:ind w:firstLine="640" w:firstLineChars="200"/>
        <w:rPr>
          <w:rFonts w:ascii="仿宋" w:hAnsi="仿宋" w:eastAsia="仿宋" w:cs="仿宋"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闭卷、笔试。</w:t>
      </w:r>
    </w:p>
    <w:p>
      <w:pPr>
        <w:spacing w:line="440" w:lineRule="exact"/>
        <w:jc w:val="left"/>
        <w:rPr>
          <w:rFonts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（三）题型结构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1.单选题：共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  <w:lang w:val="en-US" w:eastAsia="zh-CN"/>
        </w:rPr>
        <w:t>30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题，每题1分，共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  <w:lang w:val="en-US" w:eastAsia="zh-CN"/>
        </w:rPr>
        <w:t>30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分。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2.简答题：共6题，每题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分，共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  <w:lang w:val="en-US" w:eastAsia="zh-CN"/>
        </w:rPr>
        <w:t>30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分。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3.病例分析题：共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题，每题1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分，共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  <w:lang w:val="en-US" w:eastAsia="zh-CN"/>
        </w:rPr>
        <w:t>30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分。</w:t>
      </w:r>
    </w:p>
    <w:p>
      <w:pPr>
        <w:spacing w:line="440" w:lineRule="exact"/>
        <w:rPr>
          <w:rFonts w:ascii="黑体" w:hAnsi="黑体" w:eastAsia="黑体"/>
          <w:bCs/>
          <w:sz w:val="32"/>
          <w:szCs w:val="32"/>
          <w:highlight w:val="none"/>
        </w:rPr>
      </w:pPr>
      <w:r>
        <w:rPr>
          <w:rFonts w:hint="eastAsia" w:ascii="黑体" w:hAnsi="黑体" w:eastAsia="黑体"/>
          <w:bCs/>
          <w:sz w:val="32"/>
          <w:szCs w:val="32"/>
          <w:highlight w:val="none"/>
        </w:rPr>
        <w:t>二、考查内容</w:t>
      </w:r>
    </w:p>
    <w:p>
      <w:pPr>
        <w:spacing w:line="440" w:lineRule="exact"/>
        <w:ind w:firstLine="12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第二章  水、电解质及酸碱代谢失衡患者的护理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第一节  概述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一、体液含量、分布与组成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二、水、电解质平衡及调节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三、酸碱平衡及调节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 水和钠的代谢紊乱患者的护理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一、等渗性缺水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二、低渗性缺水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三、高渗性缺水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五、疾病护理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第三节  钾代谢异常患者的护理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一、低钾血症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二、高钾血症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三、疾病护理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第四节  酸碱平衡失调患者的护理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一、代谢性酸中毒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二、代谢性碱中毒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三、呼吸性酸中毒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四、呼吸性碱中毒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五、疾病护理</w:t>
      </w:r>
    </w:p>
    <w:p>
      <w:pPr>
        <w:spacing w:line="440" w:lineRule="exact"/>
        <w:ind w:firstLine="12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第四章  外科休克患者的护理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第一节  休克概述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 外科常见的休克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一、低血容量性休克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二、感染性休克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第三节  外科休克患者的护理</w:t>
      </w:r>
    </w:p>
    <w:p>
      <w:pPr>
        <w:spacing w:line="440" w:lineRule="exact"/>
        <w:ind w:firstLine="12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第五章  麻醉患者的护理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第一节 麻醉前准备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一、麻醉前病情评估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二、麻醉前准备事项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三、麻醉前用药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各类麻醉患者的护理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一、全身麻醉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二、椎管内麻醉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三、局部麻醉</w:t>
      </w:r>
    </w:p>
    <w:p>
      <w:pPr>
        <w:spacing w:line="440" w:lineRule="exact"/>
        <w:ind w:firstLine="12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第六章  手术室护理工作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第一节 手术室环境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一、手术室的布局和设置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二、手术室的管理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第三节 手术室的无菌操作技术及手术配合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一、手术室的无菌操作原则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二、无菌器械桌的准备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三、手术区铺单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四、手术配合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第四节 患者术前准备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一、一般准备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二、摆放手术体位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三、手术区皮肤消毒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第五节 手术人员的准备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一、一般准备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二、外科手消毒方法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三、穿无菌手术衣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四、带无菌手套</w:t>
      </w:r>
    </w:p>
    <w:p>
      <w:pPr>
        <w:spacing w:line="440" w:lineRule="exact"/>
        <w:ind w:firstLine="12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第七章  围术期患者的护理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第一节 手术前准备和护理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手术后患者的护理</w:t>
      </w:r>
    </w:p>
    <w:p>
      <w:pPr>
        <w:spacing w:line="440" w:lineRule="exact"/>
        <w:ind w:firstLine="12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第八章  外科感染患者的护理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第一节  概述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 浅部软组织的化脓性感染及护理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一、疖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二、痈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三、急性蜂窝织炎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四、丹毒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第五节 特异性感染患者的护理（破伤风）</w:t>
      </w:r>
    </w:p>
    <w:p>
      <w:pPr>
        <w:spacing w:line="440" w:lineRule="exact"/>
        <w:ind w:firstLine="12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第九章  损伤患者的护理</w:t>
      </w:r>
    </w:p>
    <w:p>
      <w:pPr>
        <w:spacing w:line="440" w:lineRule="exact"/>
        <w:ind w:firstLine="160" w:firstLineChars="5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第一节  创伤</w:t>
      </w:r>
    </w:p>
    <w:p>
      <w:pPr>
        <w:spacing w:line="440" w:lineRule="exact"/>
        <w:ind w:firstLine="160" w:firstLineChars="5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 xml:space="preserve">第二节  烧伤  </w:t>
      </w:r>
    </w:p>
    <w:p>
      <w:pPr>
        <w:spacing w:line="440" w:lineRule="exact"/>
        <w:ind w:firstLine="12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第十章  肿瘤患者的护理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第一节  概述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 恶性肿瘤患者的护理</w:t>
      </w:r>
    </w:p>
    <w:p>
      <w:pPr>
        <w:spacing w:line="440" w:lineRule="exact"/>
        <w:ind w:firstLine="12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第十三章  颅内压增高患者的护理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第一节  颅内压增高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 脑疝</w:t>
      </w:r>
    </w:p>
    <w:p>
      <w:pPr>
        <w:spacing w:line="440" w:lineRule="exact"/>
        <w:ind w:firstLine="12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第十四章  颅脑损伤患者的护理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第一节  头皮损伤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 颅骨骨折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第三节  脑损伤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一、脑震荡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三、颅内血肿</w:t>
      </w:r>
    </w:p>
    <w:p>
      <w:pPr>
        <w:spacing w:line="440" w:lineRule="exact"/>
        <w:ind w:firstLine="12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第十六章  颈部疾病患者的护理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 甲状腺肿瘤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一、甲状腺腺瘤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二、甲状腺癌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第三节  甲状腺功能亢进</w:t>
      </w:r>
    </w:p>
    <w:p>
      <w:pPr>
        <w:spacing w:line="440" w:lineRule="exact"/>
        <w:ind w:firstLine="12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第十七章  乳房疾病患者的护理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 急性乳腺炎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第三节  乳房肿瘤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一、乳腺良性肿瘤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二、乳腺癌</w:t>
      </w:r>
    </w:p>
    <w:p>
      <w:pPr>
        <w:spacing w:line="440" w:lineRule="exact"/>
        <w:ind w:firstLine="12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第十八章  胸部损伤患者的护理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第一节 概述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肋骨骨折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第三节 气胸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第四节 血胸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第五节 护理</w:t>
      </w:r>
    </w:p>
    <w:p>
      <w:pPr>
        <w:spacing w:line="440" w:lineRule="exact"/>
        <w:ind w:firstLine="12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第二十一章  食管疾病患者的护理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 食管癌</w:t>
      </w:r>
    </w:p>
    <w:p>
      <w:pPr>
        <w:spacing w:line="440" w:lineRule="exact"/>
        <w:ind w:firstLine="12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第二十三章  腹外疝患者的护理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第一节  概述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 腹股沟疝</w:t>
      </w:r>
    </w:p>
    <w:p>
      <w:pPr>
        <w:spacing w:line="440" w:lineRule="exact"/>
        <w:ind w:firstLine="12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第二十四章  急性化脓性腹膜炎患者的护理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 急性化脓性腹膜炎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第三节  腹腔脓肿</w:t>
      </w:r>
    </w:p>
    <w:p>
      <w:pPr>
        <w:spacing w:line="440" w:lineRule="exact"/>
        <w:ind w:firstLine="12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第二十五章  腹部损伤患者的护理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第一节  概述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 常见内脏损伤</w:t>
      </w:r>
    </w:p>
    <w:p>
      <w:pPr>
        <w:spacing w:line="440" w:lineRule="exact"/>
        <w:ind w:firstLine="12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第二十六章 胃、十二指肠疾病患者的护理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 胃、十二指肠溃疡外科治疗患者的护理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一、胃、十二指肠溃疡的外科治疗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二、胃、十二指肠溃疡急性穿孔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三、胃、十二指肠溃疡大出血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四、胃、十二指肠溃疡瘢痕性幽门梗阻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五、疾病护理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第三节  胃癌</w:t>
      </w:r>
    </w:p>
    <w:p>
      <w:pPr>
        <w:spacing w:line="440" w:lineRule="exact"/>
        <w:ind w:firstLine="12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第二十七章 小肠疾病患者的护理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 肠梗阻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一、概述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二、常见的肠梗阻</w:t>
      </w:r>
    </w:p>
    <w:p>
      <w:pPr>
        <w:spacing w:line="440" w:lineRule="exact"/>
        <w:ind w:firstLine="12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第二十八章  阑尾炎患者的护理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 急性阑尾炎</w:t>
      </w:r>
    </w:p>
    <w:p>
      <w:pPr>
        <w:spacing w:line="440" w:lineRule="exact"/>
        <w:ind w:firstLine="12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第二十九章 大肠肛管疾病患者的护理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 直肠肛管良性疾病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一、痔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二、直肠、肛管周围脓肿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三、肛瘘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四、肛裂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五、疾病护理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第三节  大肠癌</w:t>
      </w:r>
    </w:p>
    <w:p>
      <w:pPr>
        <w:spacing w:line="440" w:lineRule="exact"/>
        <w:ind w:firstLine="12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第三十章 门静脉高压症患者的护理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 门静脉高压症</w:t>
      </w:r>
    </w:p>
    <w:p>
      <w:pPr>
        <w:spacing w:line="440" w:lineRule="exact"/>
        <w:ind w:firstLine="12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第三十一章 肝脏疾病患者的护理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第三节  肝癌</w:t>
      </w:r>
    </w:p>
    <w:p>
      <w:pPr>
        <w:spacing w:line="440" w:lineRule="exact"/>
        <w:ind w:firstLine="12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第三十二章 胆道疾病患者的护理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 胆道疾病的特殊检查和护理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第三节  胆石症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一、胆囊结石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二、胆管结石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三、护理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第四节  胆道感染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一、胆囊炎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二、急性梗阻性化脓性胆管炎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三、护理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第五节  胆道蛔虫症</w:t>
      </w:r>
    </w:p>
    <w:p>
      <w:pPr>
        <w:spacing w:line="440" w:lineRule="exact"/>
        <w:ind w:firstLine="12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第三十三章 胰腺疾病患者的护理</w:t>
      </w:r>
    </w:p>
    <w:p>
      <w:pPr>
        <w:spacing w:line="440" w:lineRule="exact"/>
        <w:ind w:firstLine="12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【教学内容】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第三节 胰腺肿瘤和壶腹部癌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一、胰腺癌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二、壶腹周围癌</w:t>
      </w:r>
    </w:p>
    <w:p>
      <w:pPr>
        <w:spacing w:line="440" w:lineRule="exact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第三十四章  周围血管疾病患者的护理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第一节  原发性下肢静脉曲张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 血栓闭塞性脉管炎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第三节  深静脉血栓形成</w:t>
      </w:r>
    </w:p>
    <w:p>
      <w:pPr>
        <w:spacing w:line="440" w:lineRule="exact"/>
        <w:ind w:firstLine="12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第三十五章 泌尿系统外科疾病主要症状、常用检查与护理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第一节  泌尿系统外科疾病的主要症状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 泌尿系统外科疾病的常用检查与护理</w:t>
      </w:r>
    </w:p>
    <w:p>
      <w:pPr>
        <w:spacing w:line="440" w:lineRule="exact"/>
        <w:ind w:firstLine="12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第三十六章 泌尿系统损伤患者的护理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第一节  肾损伤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 膀胱损伤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第三节  尿道损伤</w:t>
      </w:r>
    </w:p>
    <w:p>
      <w:pPr>
        <w:spacing w:line="440" w:lineRule="exact"/>
        <w:ind w:firstLine="12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第三十七章 尿石症患者的护理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第一节  上尿路结石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 膀胱结石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第三节  尿路结石</w:t>
      </w:r>
    </w:p>
    <w:p>
      <w:pPr>
        <w:spacing w:line="440" w:lineRule="exact"/>
        <w:ind w:firstLine="12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第三十八章  泌尿系统梗阻患者的护理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第一节  良性前列腺增生</w:t>
      </w:r>
    </w:p>
    <w:p>
      <w:pPr>
        <w:spacing w:line="440" w:lineRule="exact"/>
        <w:ind w:firstLine="12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第四十章  泌尿系统肿瘤患者的护理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第一节  肾癌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 膀胱癌</w:t>
      </w:r>
    </w:p>
    <w:p>
      <w:pPr>
        <w:spacing w:line="440" w:lineRule="exact"/>
        <w:ind w:firstLine="12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第四十一章  骨科患者的一般护理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第一节  运动系统的检查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 牵引术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第三节  夹板固定术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第四节  石膏绷带固定术</w:t>
      </w:r>
    </w:p>
    <w:p>
      <w:pPr>
        <w:spacing w:line="440" w:lineRule="exact"/>
        <w:ind w:firstLine="12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第四十二章  骨折患者的护理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第一节  骨折概述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 常见四肢骨折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一、肱骨干骨折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二、肱骨髁上骨折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四、桡骨远端骨折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五、股骨颈骨折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第三节  骨盆骨折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第四节  脊柱骨折与脊髓损伤</w:t>
      </w:r>
    </w:p>
    <w:p>
      <w:pPr>
        <w:spacing w:line="440" w:lineRule="exact"/>
        <w:ind w:firstLine="12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第四十三章  关节脱位患者的护理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第一节  关节脱位的概述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 肩关节脱位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第三节  肘关节脱位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第四节  髋关节脱位</w:t>
      </w:r>
    </w:p>
    <w:p>
      <w:pPr>
        <w:spacing w:line="440" w:lineRule="exact"/>
        <w:ind w:firstLine="12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第四十四章  颈肩痛与腰腿痛患者的护理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第一节  颈肩痛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一、颈椎病</w:t>
      </w:r>
    </w:p>
    <w:p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 腰腿痛</w:t>
      </w:r>
    </w:p>
    <w:p>
      <w:pPr>
        <w:pStyle w:val="14"/>
        <w:numPr>
          <w:ilvl w:val="0"/>
          <w:numId w:val="1"/>
        </w:numPr>
        <w:spacing w:line="440" w:lineRule="exact"/>
        <w:ind w:firstLineChars="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腰椎间盘突出症</w:t>
      </w:r>
    </w:p>
    <w:p>
      <w:pPr>
        <w:spacing w:line="440" w:lineRule="exact"/>
        <w:ind w:left="12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第四十五章  骨与关节感染患者的护理</w:t>
      </w:r>
    </w:p>
    <w:p>
      <w:pPr>
        <w:spacing w:line="440" w:lineRule="exact"/>
        <w:ind w:firstLine="160" w:firstLineChars="5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第一节  化脓性骨髓炎</w:t>
      </w:r>
    </w:p>
    <w:p>
      <w:pPr>
        <w:spacing w:line="440" w:lineRule="exact"/>
        <w:ind w:left="12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第四十六章  骨肿瘤患者的护理</w:t>
      </w:r>
    </w:p>
    <w:p>
      <w:pPr>
        <w:pStyle w:val="14"/>
        <w:numPr>
          <w:ilvl w:val="0"/>
          <w:numId w:val="2"/>
        </w:numPr>
        <w:spacing w:line="440" w:lineRule="exact"/>
        <w:ind w:firstLineChars="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骨肿瘤概述</w:t>
      </w:r>
    </w:p>
    <w:p>
      <w:pPr>
        <w:pStyle w:val="14"/>
        <w:numPr>
          <w:ilvl w:val="0"/>
          <w:numId w:val="2"/>
        </w:numPr>
        <w:spacing w:line="440" w:lineRule="exact"/>
        <w:ind w:firstLineChars="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骨肉瘤</w:t>
      </w:r>
    </w:p>
    <w:p>
      <w:pPr>
        <w:spacing w:line="440" w:lineRule="exac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三、参考书目</w:t>
      </w:r>
    </w:p>
    <w:p>
      <w:pPr>
        <w:spacing w:line="440" w:lineRule="exact"/>
        <w:ind w:firstLine="640" w:firstLineChars="200"/>
        <w:rPr>
          <w:rFonts w:ascii="仿宋" w:hAnsi="仿宋" w:eastAsia="仿宋" w:cs="Times New Roman"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陆静波、蔡恩丽</w:t>
      </w:r>
      <w:r>
        <w:rPr>
          <w:rFonts w:ascii="仿宋" w:hAnsi="仿宋" w:eastAsia="仿宋" w:cs="仿宋"/>
          <w:bCs/>
          <w:sz w:val="32"/>
          <w:szCs w:val="32"/>
        </w:rPr>
        <w:t>主编</w:t>
      </w:r>
      <w:r>
        <w:rPr>
          <w:rFonts w:hint="eastAsia" w:ascii="仿宋" w:hAnsi="仿宋" w:eastAsia="仿宋" w:cs="仿宋"/>
          <w:bCs/>
          <w:sz w:val="32"/>
          <w:szCs w:val="32"/>
        </w:rPr>
        <w:t>，</w:t>
      </w:r>
      <w:r>
        <w:rPr>
          <w:rFonts w:ascii="仿宋" w:hAnsi="仿宋" w:eastAsia="仿宋" w:cs="仿宋"/>
          <w:bCs/>
          <w:sz w:val="32"/>
          <w:szCs w:val="32"/>
        </w:rPr>
        <w:t>《</w:t>
      </w:r>
      <w:r>
        <w:rPr>
          <w:rFonts w:hint="eastAsia" w:ascii="仿宋" w:hAnsi="仿宋" w:eastAsia="仿宋" w:cs="仿宋"/>
          <w:bCs/>
          <w:sz w:val="32"/>
          <w:szCs w:val="32"/>
        </w:rPr>
        <w:t>外科</w:t>
      </w:r>
      <w:r>
        <w:rPr>
          <w:rFonts w:ascii="仿宋" w:hAnsi="仿宋" w:eastAsia="仿宋" w:cs="仿宋"/>
          <w:bCs/>
          <w:sz w:val="32"/>
          <w:szCs w:val="32"/>
        </w:rPr>
        <w:t>护理学》</w:t>
      </w:r>
      <w:r>
        <w:rPr>
          <w:rFonts w:hint="eastAsia" w:ascii="仿宋" w:hAnsi="仿宋" w:eastAsia="仿宋" w:cs="仿宋"/>
          <w:bCs/>
          <w:sz w:val="32"/>
          <w:szCs w:val="32"/>
          <w:highlight w:val="yellow"/>
        </w:rPr>
        <w:t>（新世纪</w:t>
      </w:r>
      <w:r>
        <w:rPr>
          <w:rFonts w:ascii="仿宋" w:hAnsi="仿宋" w:eastAsia="仿宋" w:cs="仿宋"/>
          <w:bCs/>
          <w:sz w:val="32"/>
          <w:szCs w:val="32"/>
          <w:highlight w:val="yellow"/>
        </w:rPr>
        <w:t>第</w:t>
      </w:r>
      <w:r>
        <w:rPr>
          <w:rFonts w:hint="eastAsia" w:ascii="仿宋" w:hAnsi="仿宋" w:eastAsia="仿宋" w:cs="仿宋"/>
          <w:bCs/>
          <w:sz w:val="32"/>
          <w:szCs w:val="32"/>
          <w:highlight w:val="yellow"/>
          <w:lang w:val="en-US" w:eastAsia="zh-CN"/>
        </w:rPr>
        <w:t>4</w:t>
      </w:r>
      <w:r>
        <w:rPr>
          <w:rFonts w:ascii="仿宋" w:hAnsi="仿宋" w:eastAsia="仿宋" w:cs="仿宋"/>
          <w:bCs/>
          <w:sz w:val="32"/>
          <w:szCs w:val="32"/>
          <w:highlight w:val="yellow"/>
        </w:rPr>
        <w:t>版</w:t>
      </w:r>
      <w:r>
        <w:rPr>
          <w:rFonts w:hint="eastAsia" w:ascii="仿宋" w:hAnsi="仿宋" w:eastAsia="仿宋" w:cs="仿宋"/>
          <w:bCs/>
          <w:sz w:val="32"/>
          <w:szCs w:val="32"/>
          <w:highlight w:val="yellow"/>
        </w:rPr>
        <w:t>）</w:t>
      </w:r>
      <w:r>
        <w:rPr>
          <w:rFonts w:hint="eastAsia" w:ascii="仿宋" w:hAnsi="仿宋" w:eastAsia="仿宋" w:cs="仿宋"/>
          <w:bCs/>
          <w:sz w:val="32"/>
          <w:szCs w:val="32"/>
        </w:rPr>
        <w:t>中国中医药</w:t>
      </w:r>
      <w:r>
        <w:rPr>
          <w:rFonts w:ascii="仿宋" w:hAnsi="仿宋" w:eastAsia="仿宋" w:cs="仿宋"/>
          <w:bCs/>
          <w:sz w:val="32"/>
          <w:szCs w:val="32"/>
        </w:rPr>
        <w:t>出版社</w:t>
      </w:r>
      <w:r>
        <w:rPr>
          <w:rFonts w:hint="eastAsia" w:ascii="仿宋" w:hAnsi="仿宋" w:eastAsia="仿宋" w:cs="仿宋"/>
          <w:bCs/>
          <w:sz w:val="32"/>
          <w:szCs w:val="32"/>
        </w:rPr>
        <w:t>。</w:t>
      </w:r>
      <w:r>
        <w:rPr>
          <w:rFonts w:ascii="仿宋" w:hAnsi="仿宋" w:eastAsia="仿宋" w:cs="仿宋"/>
          <w:bCs/>
          <w:sz w:val="32"/>
          <w:szCs w:val="32"/>
        </w:rPr>
        <w:t> </w:t>
      </w:r>
      <w:r>
        <w:rPr>
          <w:rFonts w:eastAsia="仿宋" w:cs="Times New Roman"/>
          <w:kern w:val="0"/>
          <w:sz w:val="32"/>
          <w:szCs w:val="32"/>
        </w:rPr>
        <w:t>   </w:t>
      </w:r>
    </w:p>
    <w:p>
      <w:pPr>
        <w:spacing w:line="440" w:lineRule="exact"/>
        <w:rPr>
          <w:rFonts w:ascii="仿宋" w:hAnsi="仿宋" w:eastAsia="仿宋"/>
          <w:b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485676"/>
    </w:sdtPr>
    <w:sdtContent>
      <w:p>
        <w:pPr>
          <w:pStyle w:val="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4"/>
      <w:jc w:val="right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EC1963"/>
    <w:multiLevelType w:val="multilevel"/>
    <w:tmpl w:val="51EC1963"/>
    <w:lvl w:ilvl="0" w:tentative="0">
      <w:start w:val="1"/>
      <w:numFmt w:val="japaneseCounting"/>
      <w:lvlText w:val="%1、"/>
      <w:lvlJc w:val="left"/>
      <w:pPr>
        <w:ind w:left="60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960" w:hanging="420"/>
      </w:pPr>
    </w:lvl>
    <w:lvl w:ilvl="2" w:tentative="0">
      <w:start w:val="1"/>
      <w:numFmt w:val="lowerRoman"/>
      <w:lvlText w:val="%3."/>
      <w:lvlJc w:val="right"/>
      <w:pPr>
        <w:ind w:left="1380" w:hanging="420"/>
      </w:pPr>
    </w:lvl>
    <w:lvl w:ilvl="3" w:tentative="0">
      <w:start w:val="1"/>
      <w:numFmt w:val="decimal"/>
      <w:lvlText w:val="%4."/>
      <w:lvlJc w:val="left"/>
      <w:pPr>
        <w:ind w:left="1800" w:hanging="420"/>
      </w:pPr>
    </w:lvl>
    <w:lvl w:ilvl="4" w:tentative="0">
      <w:start w:val="1"/>
      <w:numFmt w:val="lowerLetter"/>
      <w:lvlText w:val="%5)"/>
      <w:lvlJc w:val="left"/>
      <w:pPr>
        <w:ind w:left="2220" w:hanging="420"/>
      </w:pPr>
    </w:lvl>
    <w:lvl w:ilvl="5" w:tentative="0">
      <w:start w:val="1"/>
      <w:numFmt w:val="lowerRoman"/>
      <w:lvlText w:val="%6."/>
      <w:lvlJc w:val="right"/>
      <w:pPr>
        <w:ind w:left="2640" w:hanging="420"/>
      </w:pPr>
    </w:lvl>
    <w:lvl w:ilvl="6" w:tentative="0">
      <w:start w:val="1"/>
      <w:numFmt w:val="decimal"/>
      <w:lvlText w:val="%7."/>
      <w:lvlJc w:val="left"/>
      <w:pPr>
        <w:ind w:left="3060" w:hanging="420"/>
      </w:pPr>
    </w:lvl>
    <w:lvl w:ilvl="7" w:tentative="0">
      <w:start w:val="1"/>
      <w:numFmt w:val="lowerLetter"/>
      <w:lvlText w:val="%8)"/>
      <w:lvlJc w:val="left"/>
      <w:pPr>
        <w:ind w:left="3480" w:hanging="420"/>
      </w:pPr>
    </w:lvl>
    <w:lvl w:ilvl="8" w:tentative="0">
      <w:start w:val="1"/>
      <w:numFmt w:val="lowerRoman"/>
      <w:lvlText w:val="%9."/>
      <w:lvlJc w:val="right"/>
      <w:pPr>
        <w:ind w:left="3900" w:hanging="420"/>
      </w:pPr>
    </w:lvl>
  </w:abstractNum>
  <w:abstractNum w:abstractNumId="1">
    <w:nsid w:val="71C614A4"/>
    <w:multiLevelType w:val="multilevel"/>
    <w:tmpl w:val="71C614A4"/>
    <w:lvl w:ilvl="0" w:tentative="0">
      <w:start w:val="1"/>
      <w:numFmt w:val="japaneseCounting"/>
      <w:lvlText w:val="第%1节"/>
      <w:lvlJc w:val="left"/>
      <w:pPr>
        <w:ind w:left="1065" w:hanging="94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960" w:hanging="420"/>
      </w:pPr>
    </w:lvl>
    <w:lvl w:ilvl="2" w:tentative="0">
      <w:start w:val="1"/>
      <w:numFmt w:val="lowerRoman"/>
      <w:lvlText w:val="%3."/>
      <w:lvlJc w:val="right"/>
      <w:pPr>
        <w:ind w:left="1380" w:hanging="420"/>
      </w:pPr>
    </w:lvl>
    <w:lvl w:ilvl="3" w:tentative="0">
      <w:start w:val="1"/>
      <w:numFmt w:val="decimal"/>
      <w:lvlText w:val="%4."/>
      <w:lvlJc w:val="left"/>
      <w:pPr>
        <w:ind w:left="1800" w:hanging="420"/>
      </w:pPr>
    </w:lvl>
    <w:lvl w:ilvl="4" w:tentative="0">
      <w:start w:val="1"/>
      <w:numFmt w:val="lowerLetter"/>
      <w:lvlText w:val="%5)"/>
      <w:lvlJc w:val="left"/>
      <w:pPr>
        <w:ind w:left="2220" w:hanging="420"/>
      </w:pPr>
    </w:lvl>
    <w:lvl w:ilvl="5" w:tentative="0">
      <w:start w:val="1"/>
      <w:numFmt w:val="lowerRoman"/>
      <w:lvlText w:val="%6."/>
      <w:lvlJc w:val="right"/>
      <w:pPr>
        <w:ind w:left="2640" w:hanging="420"/>
      </w:pPr>
    </w:lvl>
    <w:lvl w:ilvl="6" w:tentative="0">
      <w:start w:val="1"/>
      <w:numFmt w:val="decimal"/>
      <w:lvlText w:val="%7."/>
      <w:lvlJc w:val="left"/>
      <w:pPr>
        <w:ind w:left="3060" w:hanging="420"/>
      </w:pPr>
    </w:lvl>
    <w:lvl w:ilvl="7" w:tentative="0">
      <w:start w:val="1"/>
      <w:numFmt w:val="lowerLetter"/>
      <w:lvlText w:val="%8)"/>
      <w:lvlJc w:val="left"/>
      <w:pPr>
        <w:ind w:left="3480" w:hanging="420"/>
      </w:pPr>
    </w:lvl>
    <w:lvl w:ilvl="8" w:tentative="0">
      <w:start w:val="1"/>
      <w:numFmt w:val="lowerRoman"/>
      <w:lvlText w:val="%9."/>
      <w:lvlJc w:val="right"/>
      <w:pPr>
        <w:ind w:left="39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FjMGZjYWM4MDVhNTE5ZWYwYzY5ZTVjZmZlOGVkMWYifQ=="/>
  </w:docVars>
  <w:rsids>
    <w:rsidRoot w:val="00CE58D1"/>
    <w:rsid w:val="000953C8"/>
    <w:rsid w:val="000A18BB"/>
    <w:rsid w:val="00194CFE"/>
    <w:rsid w:val="001B5B21"/>
    <w:rsid w:val="00221CB7"/>
    <w:rsid w:val="0022598B"/>
    <w:rsid w:val="002B73AD"/>
    <w:rsid w:val="002F782A"/>
    <w:rsid w:val="003D5744"/>
    <w:rsid w:val="004056BB"/>
    <w:rsid w:val="00483C97"/>
    <w:rsid w:val="00501F59"/>
    <w:rsid w:val="008C46AF"/>
    <w:rsid w:val="00A0034D"/>
    <w:rsid w:val="00A3295D"/>
    <w:rsid w:val="00A80F4B"/>
    <w:rsid w:val="00AF2981"/>
    <w:rsid w:val="00B70C72"/>
    <w:rsid w:val="00C015AC"/>
    <w:rsid w:val="00C14186"/>
    <w:rsid w:val="00C46548"/>
    <w:rsid w:val="00CC24C5"/>
    <w:rsid w:val="00CE58D1"/>
    <w:rsid w:val="00D10793"/>
    <w:rsid w:val="00D13112"/>
    <w:rsid w:val="00DF62DF"/>
    <w:rsid w:val="00FD64B2"/>
    <w:rsid w:val="0F3462F1"/>
    <w:rsid w:val="2A8745C3"/>
    <w:rsid w:val="3A2D7268"/>
    <w:rsid w:val="3DA9738E"/>
    <w:rsid w:val="4E36285D"/>
    <w:rsid w:val="53D7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after="330" w:line="578" w:lineRule="auto"/>
      <w:outlineLvl w:val="0"/>
    </w:pPr>
    <w:rPr>
      <w:rFonts w:ascii="Calibri" w:hAnsi="Calibri" w:cs="Times New Roman"/>
      <w:b/>
      <w:bCs/>
      <w:kern w:val="44"/>
      <w:sz w:val="44"/>
      <w:szCs w:val="44"/>
    </w:rPr>
  </w:style>
  <w:style w:type="character" w:default="1" w:styleId="8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/>
      <w:sz w:val="18"/>
      <w:szCs w:val="18"/>
    </w:rPr>
  </w:style>
  <w:style w:type="paragraph" w:styleId="5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/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5"/>
    <w:uiPriority w:val="0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0"/>
    <w:rPr>
      <w:sz w:val="18"/>
      <w:szCs w:val="18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宋体" w:hAnsi="宋体" w:eastAsia="宋体"/>
      <w:sz w:val="18"/>
      <w:szCs w:val="18"/>
    </w:rPr>
  </w:style>
  <w:style w:type="character" w:customStyle="1" w:styleId="12">
    <w:name w:val="标题 1 Char"/>
    <w:basedOn w:val="8"/>
    <w:link w:val="2"/>
    <w:uiPriority w:val="0"/>
    <w:rPr>
      <w:rFonts w:ascii="Calibri" w:hAnsi="Calibri" w:eastAsia="宋体" w:cs="Times New Roman"/>
      <w:b/>
      <w:bCs/>
      <w:kern w:val="44"/>
      <w:sz w:val="44"/>
      <w:szCs w:val="44"/>
    </w:rPr>
  </w:style>
  <w:style w:type="paragraph" w:customStyle="1" w:styleId="13">
    <w:name w:val="p0"/>
    <w:basedOn w:val="1"/>
    <w:uiPriority w:val="0"/>
    <w:pPr>
      <w:widowControl/>
      <w:jc w:val="left"/>
    </w:pPr>
    <w:rPr>
      <w:rFonts w:ascii="ˎ̥" w:hAnsi="ˎ̥" w:cs="宋体"/>
      <w:color w:val="444444"/>
      <w:kern w:val="0"/>
      <w:sz w:val="18"/>
      <w:szCs w:val="18"/>
    </w:r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376</Words>
  <Characters>2147</Characters>
  <Lines>17</Lines>
  <Paragraphs>5</Paragraphs>
  <TotalTime>5</TotalTime>
  <ScaleCrop>false</ScaleCrop>
  <LinksUpToDate>false</LinksUpToDate>
  <CharactersWithSpaces>2518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2019-10-16T01:57:00Z</dcterms:created>
  <dc:creator>likn</dc:creator>
  <cp:lastModifiedBy>李健楠</cp:lastModifiedBy>
  <cp:lastPrinted>2021-07-01T06:29:00Z</cp:lastPrinted>
  <dcterms:modified xsi:type="dcterms:W3CDTF">2023-09-22T06:24:58Z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D42E5FFBF94A4205A3F5CA0CB7E1049D</vt:lpwstr>
  </property>
</Properties>
</file>