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" w:lineRule="auto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硕士研究生入学考试自命题科目考试大纲</w:t>
      </w:r>
    </w:p>
    <w:p>
      <w:pPr>
        <w:spacing w:line="60" w:lineRule="auto"/>
        <w:jc w:val="center"/>
        <w:rPr>
          <w:rFonts w:hint="default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考试科目名称：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卫生统计学</w:t>
      </w:r>
    </w:p>
    <w:p>
      <w:pPr>
        <w:spacing w:line="60" w:lineRule="auto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 xml:space="preserve">  </w:t>
      </w:r>
      <w:r>
        <w:rPr>
          <w:rFonts w:hint="eastAsia" w:ascii="黑体" w:hAnsi="黑体" w:eastAsia="黑体"/>
          <w:b/>
          <w:bCs/>
          <w:sz w:val="32"/>
          <w:szCs w:val="32"/>
        </w:rPr>
        <w:t>一、考试形式与试卷结构</w:t>
      </w:r>
    </w:p>
    <w:p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（一）试卷满分及考试时间</w:t>
      </w:r>
    </w:p>
    <w:p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试卷满分为100分，考试时间为60分钟。</w:t>
      </w:r>
    </w:p>
    <w:p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（二）答题方式</w:t>
      </w:r>
    </w:p>
    <w:p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闭卷、笔试。</w:t>
      </w:r>
    </w:p>
    <w:p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（三）题型结构</w:t>
      </w:r>
    </w:p>
    <w:p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1．名词解释：共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ascii="仿宋" w:hAnsi="仿宋" w:eastAsia="仿宋"/>
          <w:sz w:val="28"/>
          <w:szCs w:val="28"/>
        </w:rPr>
        <w:t>个小题，每小题5分，共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ascii="仿宋" w:hAnsi="仿宋" w:eastAsia="仿宋"/>
          <w:sz w:val="28"/>
          <w:szCs w:val="28"/>
        </w:rPr>
        <w:t>0分。</w:t>
      </w:r>
    </w:p>
    <w:p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 简答题：共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ascii="仿宋" w:hAnsi="仿宋" w:eastAsia="仿宋"/>
          <w:sz w:val="28"/>
          <w:szCs w:val="28"/>
        </w:rPr>
        <w:t>个小题，每小题10分，共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ascii="仿宋" w:hAnsi="仿宋" w:eastAsia="仿宋"/>
          <w:sz w:val="28"/>
          <w:szCs w:val="28"/>
        </w:rPr>
        <w:t>0分。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 论述题：共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ascii="仿宋" w:hAnsi="仿宋" w:eastAsia="仿宋"/>
          <w:sz w:val="28"/>
          <w:szCs w:val="28"/>
        </w:rPr>
        <w:t>个小题，每小题1分，共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ascii="仿宋" w:hAnsi="仿宋" w:eastAsia="仿宋"/>
          <w:sz w:val="28"/>
          <w:szCs w:val="28"/>
        </w:rPr>
        <w:t>0分。</w:t>
      </w:r>
    </w:p>
    <w:p>
      <w:pPr>
        <w:spacing w:line="60" w:lineRule="auto"/>
        <w:ind w:firstLine="321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二、考查内容</w:t>
      </w:r>
    </w:p>
    <w:p>
      <w:pPr>
        <w:spacing w:line="60" w:lineRule="auto"/>
        <w:ind w:firstLine="32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绪论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第一节 医学中统计思维的进化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第二节 统计学与公共卫生互相推动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第三节 统计学的若干概念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第四节 目标与方法 </w:t>
      </w:r>
    </w:p>
    <w:p>
      <w:pPr>
        <w:spacing w:line="60" w:lineRule="auto"/>
        <w:ind w:firstLine="32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定量变量的统计描述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第一节 频率分布表与频率分布图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第二节 描述平均水平的统计指标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第三节 描述变异程度的统计指标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第四节 描述分布形态的统计指标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第五节 统计表和统计图 </w:t>
      </w:r>
    </w:p>
    <w:p>
      <w:pPr>
        <w:spacing w:line="60" w:lineRule="auto"/>
        <w:ind w:firstLine="32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定性变量的统计描述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第一节 定性变量的频率分布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第二节 常用相对数指标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第三节 医学人口统计常用指标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第四节 疾病统计常用指标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第五节 粗率的标准化法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第六节 动态数列及其指标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第七节 定性变量统计图 </w:t>
      </w:r>
    </w:p>
    <w:p>
      <w:pPr>
        <w:spacing w:line="60" w:lineRule="auto"/>
        <w:ind w:firstLine="32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常用概率分布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第一节 二项分布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第二节 Poisson分布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第三节 正态分布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第四节 中英文结果报告 </w:t>
      </w:r>
    </w:p>
    <w:p>
      <w:pPr>
        <w:spacing w:line="60" w:lineRule="auto"/>
        <w:ind w:firstLine="32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参数估计基础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第一节抽样分布与抽样误差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第二节t分布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第三节总体均数及总体概率的估计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第四节中英文结果报告 </w:t>
      </w:r>
    </w:p>
    <w:p>
      <w:pPr>
        <w:spacing w:line="60" w:lineRule="auto"/>
        <w:ind w:firstLine="32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六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假设检验基础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第一节假设检验的概念与原理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第二节 t检验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第三节 二项分布与Poisson分布资料的z检验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第四节 假设检验与区间估计的关系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第五节 假设检验的功效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第六节 正态性检验 </w:t>
      </w:r>
    </w:p>
    <w:p>
      <w:pPr>
        <w:spacing w:line="60" w:lineRule="auto"/>
        <w:ind w:firstLine="32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七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方差分析基础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第一节 方差分析的基本思想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第二节 方差分析的步骤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第三节 多个样本均数的两两比较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第四节 方差分析的前提条件和数据变换 </w:t>
      </w:r>
    </w:p>
    <w:p>
      <w:pPr>
        <w:spacing w:line="60" w:lineRule="auto"/>
        <w:ind w:firstLine="32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八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sym w:font="Symbol" w:char="F063"/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2检验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第一节 独立样本四格表资料的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sym w:font="Symbol" w:char="F063"/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2检验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第二节 多个独立样本R×c列联表资料的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sym w:font="Symbol" w:char="F063"/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2检验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第三节 配对设计资料的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sym w:font="Symbol" w:char="F063"/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2检验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第四节 列联表资料的确切概率法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第五节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sym w:font="Symbol" w:char="F063"/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2检验用于拟合优度检验 </w:t>
      </w:r>
    </w:p>
    <w:p>
      <w:pPr>
        <w:spacing w:line="60" w:lineRule="auto"/>
        <w:ind w:firstLine="32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九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基于秩次的非参数检验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第一节 配对设计资料的符号秩和检验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第二节 两组独立样本比较的秩和检验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第三节 多组独立样本比较的秩和检验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第四节 随机区组设计资料的秩和检验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第五节 多个样本问的多重比较  </w:t>
      </w:r>
    </w:p>
    <w:p>
      <w:pPr>
        <w:spacing w:line="60" w:lineRule="auto"/>
        <w:ind w:firstLine="32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十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两变量关联性分析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第一节 线性相关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第二节 秩相关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第三节 分类变量的关联性分析 </w:t>
      </w:r>
    </w:p>
    <w:p>
      <w:pPr>
        <w:spacing w:line="60" w:lineRule="auto"/>
        <w:ind w:firstLine="32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十一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简单线性回归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第一节 线性回归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第二节 线性回归的应用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第三节 残差分析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第四节 非线性回归 </w:t>
      </w:r>
    </w:p>
    <w:p>
      <w:pPr>
        <w:spacing w:line="60" w:lineRule="auto"/>
        <w:ind w:firstLine="32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十二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多重线性回归与相关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第一节 多重线性回归的概念及其统计描述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第二节 多重线性回归的假设检验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第三节 复相关系数与偏相关系数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第四节 自变量筛选 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第五节 多重线性回归的应用 </w:t>
      </w:r>
    </w:p>
    <w:p>
      <w:pPr>
        <w:spacing w:line="60" w:lineRule="auto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 xml:space="preserve">  三、参考书目</w:t>
      </w:r>
    </w:p>
    <w:p>
      <w:pPr>
        <w:spacing w:line="60" w:lineRule="auto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《卫生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统计</w:t>
      </w:r>
      <w:r>
        <w:rPr>
          <w:rFonts w:hint="eastAsia" w:ascii="仿宋" w:hAnsi="仿宋" w:eastAsia="仿宋"/>
          <w:sz w:val="28"/>
          <w:szCs w:val="28"/>
        </w:rPr>
        <w:t>学》，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方积乾</w:t>
      </w:r>
      <w:r>
        <w:rPr>
          <w:rFonts w:hint="eastAsia" w:ascii="仿宋" w:hAnsi="仿宋" w:eastAsia="仿宋"/>
          <w:sz w:val="28"/>
          <w:szCs w:val="28"/>
        </w:rPr>
        <w:t>主编，人民卫生出版社，2017年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</w:rPr>
        <w:t>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版</w:t>
      </w:r>
      <w:r>
        <w:rPr>
          <w:rFonts w:hint="eastAsia" w:ascii="仿宋" w:hAnsi="仿宋" w:eastAsia="仿宋"/>
          <w:sz w:val="28"/>
          <w:szCs w:val="28"/>
          <w:lang w:eastAsia="zh-CN"/>
        </w:rPr>
        <w:t>）。</w:t>
      </w:r>
      <w:bookmarkStart w:id="0" w:name="_GoBack"/>
      <w:bookmarkEnd w:id="0"/>
    </w:p>
    <w:p>
      <w:pPr>
        <w:spacing w:line="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命题组长签字：  </w:t>
      </w:r>
    </w:p>
    <w:p>
      <w:pPr>
        <w:spacing w:line="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学院招生工作领导小组组长审核并签字：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85676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iNTczYmExZDM4YzQ4MzAyNjMyNmVhOTgxMzJiYzkifQ=="/>
  </w:docVars>
  <w:rsids>
    <w:rsidRoot w:val="00CE58D1"/>
    <w:rsid w:val="00194CFE"/>
    <w:rsid w:val="001B5B21"/>
    <w:rsid w:val="002A5362"/>
    <w:rsid w:val="002F782A"/>
    <w:rsid w:val="00325342"/>
    <w:rsid w:val="003A0293"/>
    <w:rsid w:val="003D5744"/>
    <w:rsid w:val="003E3C5C"/>
    <w:rsid w:val="00416E36"/>
    <w:rsid w:val="00501F59"/>
    <w:rsid w:val="005E2149"/>
    <w:rsid w:val="00834500"/>
    <w:rsid w:val="00A80F4B"/>
    <w:rsid w:val="00AB3650"/>
    <w:rsid w:val="00AF2981"/>
    <w:rsid w:val="00C14186"/>
    <w:rsid w:val="00CC0815"/>
    <w:rsid w:val="00CE58D1"/>
    <w:rsid w:val="00D10793"/>
    <w:rsid w:val="00F17559"/>
    <w:rsid w:val="00F37F23"/>
    <w:rsid w:val="00F5556D"/>
    <w:rsid w:val="03AA060D"/>
    <w:rsid w:val="33A92EF3"/>
    <w:rsid w:val="435272F0"/>
    <w:rsid w:val="4A754E36"/>
    <w:rsid w:val="53095C1D"/>
    <w:rsid w:val="55CE071F"/>
    <w:rsid w:val="6DFB3F5C"/>
    <w:rsid w:val="79150A88"/>
    <w:rsid w:val="794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宋体" w:hAns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286</Words>
  <Characters>1635</Characters>
  <Lines>13</Lines>
  <Paragraphs>3</Paragraphs>
  <TotalTime>7</TotalTime>
  <ScaleCrop>false</ScaleCrop>
  <LinksUpToDate>false</LinksUpToDate>
  <CharactersWithSpaces>1918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2019-10-16T01:57:00Z</dcterms:created>
  <dc:creator>likn</dc:creator>
  <cp:lastModifiedBy>Administrator</cp:lastModifiedBy>
  <cp:lastPrinted>2019-10-16T03:11:00Z</cp:lastPrinted>
  <dcterms:modified xsi:type="dcterms:W3CDTF">2023-09-21T07:10:23Z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B1C3173C0B124EA29E5E9C6E80E693A2_13</vt:lpwstr>
  </property>
</Properties>
</file>